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81BB" w14:textId="32283527" w:rsidR="00636FBF" w:rsidRPr="00162893" w:rsidRDefault="00636FBF" w:rsidP="002B7DFE">
      <w:pPr>
        <w:spacing w:line="240" w:lineRule="auto"/>
      </w:pPr>
      <w:r w:rsidRPr="0030582C">
        <w:rPr>
          <w:noProof/>
          <w:lang w:eastAsia="tr-TR"/>
        </w:rPr>
        <w:drawing>
          <wp:anchor distT="0" distB="0" distL="114300" distR="114300" simplePos="0" relativeHeight="251660288" behindDoc="0" locked="0" layoutInCell="1" allowOverlap="1" wp14:anchorId="71A93732" wp14:editId="2D39C232">
            <wp:simplePos x="0" y="0"/>
            <wp:positionH relativeFrom="column">
              <wp:posOffset>2136140</wp:posOffset>
            </wp:positionH>
            <wp:positionV relativeFrom="paragraph">
              <wp:posOffset>22860</wp:posOffset>
            </wp:positionV>
            <wp:extent cx="1628775" cy="971550"/>
            <wp:effectExtent l="0" t="0" r="9525" b="0"/>
            <wp:wrapSquare wrapText="bothSides"/>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anchor>
        </w:drawing>
      </w:r>
      <w:r w:rsidR="002B7DFE" w:rsidRPr="00162893">
        <w:br w:type="textWrapping" w:clear="all"/>
      </w:r>
    </w:p>
    <w:p w14:paraId="55926193" w14:textId="2A2CE3DD" w:rsidR="004E4B3F" w:rsidRDefault="00636FBF" w:rsidP="001676B7">
      <w:pPr>
        <w:spacing w:after="0" w:line="240" w:lineRule="auto"/>
        <w:rPr>
          <w:rFonts w:cs="Tahoma"/>
          <w:b/>
          <w:sz w:val="28"/>
          <w:szCs w:val="28"/>
        </w:rPr>
      </w:pPr>
      <w:r w:rsidRPr="00162893">
        <w:rPr>
          <w:rFonts w:cs="Tahoma"/>
          <w:b/>
          <w:sz w:val="28"/>
          <w:szCs w:val="28"/>
          <w:u w:val="single"/>
        </w:rPr>
        <w:t>BASIN BÜLTENİ</w:t>
      </w:r>
      <w:r w:rsidRPr="00162893">
        <w:rPr>
          <w:rFonts w:cs="Tahoma"/>
          <w:b/>
          <w:sz w:val="28"/>
          <w:szCs w:val="28"/>
        </w:rPr>
        <w:t xml:space="preserve">       </w:t>
      </w:r>
      <w:r w:rsidRPr="00162893">
        <w:rPr>
          <w:rFonts w:cs="Tahoma"/>
          <w:b/>
          <w:sz w:val="28"/>
          <w:szCs w:val="28"/>
        </w:rPr>
        <w:tab/>
      </w:r>
      <w:r w:rsidRPr="00162893">
        <w:rPr>
          <w:rFonts w:cs="Tahoma"/>
          <w:b/>
          <w:sz w:val="28"/>
          <w:szCs w:val="28"/>
        </w:rPr>
        <w:tab/>
      </w:r>
      <w:r w:rsidRPr="00162893">
        <w:rPr>
          <w:rFonts w:cs="Tahoma"/>
          <w:b/>
          <w:sz w:val="28"/>
          <w:szCs w:val="28"/>
        </w:rPr>
        <w:tab/>
      </w:r>
      <w:r w:rsidRPr="00162893">
        <w:rPr>
          <w:rFonts w:cs="Tahoma"/>
          <w:b/>
          <w:sz w:val="28"/>
          <w:szCs w:val="28"/>
        </w:rPr>
        <w:tab/>
      </w:r>
      <w:r w:rsidRPr="00162893">
        <w:rPr>
          <w:rFonts w:cs="Tahoma"/>
          <w:b/>
          <w:sz w:val="28"/>
          <w:szCs w:val="28"/>
        </w:rPr>
        <w:tab/>
      </w:r>
      <w:r w:rsidRPr="00162893">
        <w:rPr>
          <w:rFonts w:cs="Tahoma"/>
          <w:b/>
          <w:sz w:val="28"/>
          <w:szCs w:val="28"/>
        </w:rPr>
        <w:tab/>
      </w:r>
      <w:r w:rsidRPr="00162893">
        <w:rPr>
          <w:rFonts w:cs="Tahoma"/>
          <w:b/>
          <w:sz w:val="28"/>
          <w:szCs w:val="28"/>
        </w:rPr>
        <w:tab/>
        <w:t xml:space="preserve">    </w:t>
      </w:r>
      <w:r w:rsidRPr="00162893">
        <w:rPr>
          <w:rFonts w:cs="Tahoma"/>
          <w:b/>
          <w:sz w:val="28"/>
          <w:szCs w:val="28"/>
        </w:rPr>
        <w:tab/>
      </w:r>
      <w:r w:rsidR="00455090" w:rsidRPr="00162893">
        <w:rPr>
          <w:rFonts w:cs="Tahoma"/>
          <w:b/>
          <w:sz w:val="28"/>
          <w:szCs w:val="28"/>
        </w:rPr>
        <w:t xml:space="preserve">    </w:t>
      </w:r>
      <w:r w:rsidRPr="00162893">
        <w:rPr>
          <w:rFonts w:cs="Tahoma"/>
          <w:b/>
          <w:sz w:val="28"/>
          <w:szCs w:val="28"/>
        </w:rPr>
        <w:t xml:space="preserve"> </w:t>
      </w:r>
      <w:r w:rsidR="00A96716">
        <w:rPr>
          <w:rFonts w:cs="Tahoma"/>
          <w:b/>
          <w:sz w:val="28"/>
          <w:szCs w:val="28"/>
        </w:rPr>
        <w:t xml:space="preserve">Ocak </w:t>
      </w:r>
      <w:r w:rsidR="002B7DFE" w:rsidRPr="00162893">
        <w:rPr>
          <w:rFonts w:cs="Tahoma"/>
          <w:b/>
          <w:sz w:val="28"/>
          <w:szCs w:val="28"/>
        </w:rPr>
        <w:t>202</w:t>
      </w:r>
      <w:r w:rsidR="00A96716">
        <w:rPr>
          <w:rFonts w:cs="Tahoma"/>
          <w:b/>
          <w:sz w:val="28"/>
          <w:szCs w:val="28"/>
        </w:rPr>
        <w:t>2</w:t>
      </w:r>
      <w:r w:rsidRPr="00162893">
        <w:rPr>
          <w:rFonts w:cs="Tahoma"/>
          <w:b/>
          <w:sz w:val="28"/>
          <w:szCs w:val="28"/>
        </w:rPr>
        <w:t xml:space="preserve">  </w:t>
      </w:r>
      <w:r w:rsidRPr="00162893">
        <w:rPr>
          <w:rFonts w:cs="Tahoma"/>
          <w:b/>
          <w:sz w:val="28"/>
          <w:szCs w:val="28"/>
        </w:rPr>
        <w:br/>
        <w:t xml:space="preserve"> </w:t>
      </w:r>
    </w:p>
    <w:p w14:paraId="0DEC02E1" w14:textId="77777777" w:rsidR="00482E24" w:rsidRPr="00162893" w:rsidRDefault="00482E24" w:rsidP="001676B7">
      <w:pPr>
        <w:spacing w:after="0" w:line="240" w:lineRule="auto"/>
        <w:rPr>
          <w:rFonts w:cs="Tahoma"/>
          <w:b/>
          <w:sz w:val="28"/>
          <w:szCs w:val="28"/>
        </w:rPr>
      </w:pPr>
    </w:p>
    <w:p w14:paraId="126D8AE7" w14:textId="793042D4" w:rsidR="00A04AEB" w:rsidRDefault="00172413" w:rsidP="00A04AEB">
      <w:pPr>
        <w:pStyle w:val="AralkYok"/>
        <w:jc w:val="center"/>
        <w:rPr>
          <w:b/>
          <w:bCs/>
          <w:sz w:val="36"/>
          <w:szCs w:val="36"/>
        </w:rPr>
      </w:pPr>
      <w:bookmarkStart w:id="0" w:name="_Hlk61613848"/>
      <w:r w:rsidRPr="00162893">
        <w:rPr>
          <w:b/>
          <w:bCs/>
          <w:sz w:val="36"/>
          <w:szCs w:val="36"/>
        </w:rPr>
        <w:t xml:space="preserve">2021’de </w:t>
      </w:r>
      <w:r w:rsidR="0067795C" w:rsidRPr="00162893">
        <w:rPr>
          <w:b/>
          <w:bCs/>
          <w:sz w:val="36"/>
          <w:szCs w:val="36"/>
        </w:rPr>
        <w:t>geleneksel lezzetimiz kuruyemişten vazgeçmedik</w:t>
      </w:r>
    </w:p>
    <w:p w14:paraId="770DF8A2" w14:textId="77777777" w:rsidR="004F1D1C" w:rsidRPr="00162893" w:rsidRDefault="004F1D1C" w:rsidP="00A04AEB">
      <w:pPr>
        <w:pStyle w:val="AralkYok"/>
        <w:jc w:val="center"/>
        <w:rPr>
          <w:b/>
          <w:bCs/>
          <w:sz w:val="36"/>
          <w:szCs w:val="36"/>
        </w:rPr>
      </w:pPr>
    </w:p>
    <w:p w14:paraId="5AD4CAD0" w14:textId="4B80B614" w:rsidR="00BE3586" w:rsidRDefault="00BE3586" w:rsidP="00BE3586">
      <w:pPr>
        <w:pStyle w:val="AralkYok"/>
        <w:jc w:val="center"/>
        <w:rPr>
          <w:b/>
          <w:bCs/>
          <w:sz w:val="36"/>
          <w:szCs w:val="36"/>
        </w:rPr>
      </w:pPr>
      <w:r w:rsidRPr="00162893">
        <w:rPr>
          <w:b/>
          <w:bCs/>
          <w:sz w:val="36"/>
          <w:szCs w:val="36"/>
        </w:rPr>
        <w:t>2021’de kuruyemiş pazarı 26 milyar TL</w:t>
      </w:r>
      <w:r w:rsidR="003F16D0">
        <w:rPr>
          <w:b/>
          <w:bCs/>
          <w:sz w:val="36"/>
          <w:szCs w:val="36"/>
        </w:rPr>
        <w:t>’ye yaklaştı</w:t>
      </w:r>
    </w:p>
    <w:p w14:paraId="77C66B4C" w14:textId="77777777" w:rsidR="00DA058D" w:rsidRPr="00DA058D" w:rsidRDefault="00DA058D" w:rsidP="00BE3586">
      <w:pPr>
        <w:pStyle w:val="AralkYok"/>
        <w:jc w:val="center"/>
        <w:rPr>
          <w:b/>
          <w:bCs/>
          <w:sz w:val="16"/>
          <w:szCs w:val="16"/>
        </w:rPr>
      </w:pPr>
    </w:p>
    <w:p w14:paraId="56CB80CB" w14:textId="43E5EA73" w:rsidR="00EF0714" w:rsidRPr="00162893" w:rsidRDefault="00941E10" w:rsidP="00C75400">
      <w:pPr>
        <w:pStyle w:val="AralkYok"/>
        <w:jc w:val="center"/>
        <w:rPr>
          <w:b/>
          <w:bCs/>
          <w:sz w:val="24"/>
          <w:szCs w:val="24"/>
        </w:rPr>
      </w:pPr>
      <w:r w:rsidRPr="00162893">
        <w:rPr>
          <w:b/>
          <w:bCs/>
          <w:sz w:val="24"/>
          <w:szCs w:val="24"/>
        </w:rPr>
        <w:t xml:space="preserve">Türkiye, </w:t>
      </w:r>
      <w:r w:rsidR="00172413" w:rsidRPr="00162893">
        <w:rPr>
          <w:b/>
          <w:bCs/>
          <w:sz w:val="24"/>
          <w:szCs w:val="24"/>
        </w:rPr>
        <w:t xml:space="preserve">2021 </w:t>
      </w:r>
      <w:r w:rsidRPr="00162893">
        <w:rPr>
          <w:b/>
          <w:bCs/>
          <w:sz w:val="24"/>
          <w:szCs w:val="24"/>
        </w:rPr>
        <w:t>yılında</w:t>
      </w:r>
      <w:r w:rsidR="00172413" w:rsidRPr="00162893">
        <w:rPr>
          <w:b/>
          <w:bCs/>
          <w:sz w:val="24"/>
          <w:szCs w:val="24"/>
        </w:rPr>
        <w:t xml:space="preserve"> </w:t>
      </w:r>
      <w:r w:rsidRPr="00162893">
        <w:rPr>
          <w:b/>
          <w:bCs/>
          <w:sz w:val="24"/>
          <w:szCs w:val="24"/>
        </w:rPr>
        <w:t>toplam</w:t>
      </w:r>
      <w:r w:rsidR="00172413" w:rsidRPr="00162893">
        <w:rPr>
          <w:b/>
          <w:bCs/>
          <w:sz w:val="24"/>
          <w:szCs w:val="24"/>
        </w:rPr>
        <w:t xml:space="preserve"> 550 </w:t>
      </w:r>
      <w:r w:rsidRPr="00162893">
        <w:rPr>
          <w:b/>
          <w:bCs/>
          <w:sz w:val="24"/>
          <w:szCs w:val="24"/>
        </w:rPr>
        <w:t>bin</w:t>
      </w:r>
      <w:r w:rsidR="00172413" w:rsidRPr="00162893">
        <w:rPr>
          <w:b/>
          <w:bCs/>
          <w:sz w:val="24"/>
          <w:szCs w:val="24"/>
        </w:rPr>
        <w:t xml:space="preserve"> ton kuruyemiş </w:t>
      </w:r>
      <w:r w:rsidRPr="00162893">
        <w:rPr>
          <w:b/>
          <w:bCs/>
          <w:sz w:val="24"/>
          <w:szCs w:val="24"/>
        </w:rPr>
        <w:t>tüketti ve</w:t>
      </w:r>
      <w:r w:rsidR="00C75400" w:rsidRPr="00162893">
        <w:rPr>
          <w:b/>
          <w:bCs/>
          <w:sz w:val="24"/>
          <w:szCs w:val="24"/>
        </w:rPr>
        <w:t xml:space="preserve"> haneye alınan kuruyemiş miktarı 27 kg civarında gerçekleşti. Tüketicinin i</w:t>
      </w:r>
      <w:r w:rsidRPr="00162893">
        <w:rPr>
          <w:b/>
          <w:bCs/>
          <w:sz w:val="24"/>
          <w:szCs w:val="24"/>
        </w:rPr>
        <w:t>lk tercih</w:t>
      </w:r>
      <w:r w:rsidR="00C75400" w:rsidRPr="00162893">
        <w:rPr>
          <w:b/>
          <w:bCs/>
          <w:sz w:val="24"/>
          <w:szCs w:val="24"/>
        </w:rPr>
        <w:t>i</w:t>
      </w:r>
      <w:r w:rsidRPr="00162893">
        <w:rPr>
          <w:b/>
          <w:bCs/>
          <w:sz w:val="24"/>
          <w:szCs w:val="24"/>
        </w:rPr>
        <w:t xml:space="preserve"> karışık kuruyemişlerden yana ol</w:t>
      </w:r>
      <w:r w:rsidR="00C75400" w:rsidRPr="00162893">
        <w:rPr>
          <w:b/>
          <w:bCs/>
          <w:sz w:val="24"/>
          <w:szCs w:val="24"/>
        </w:rPr>
        <w:t xml:space="preserve">urken, onu </w:t>
      </w:r>
      <w:r w:rsidR="000F1B26" w:rsidRPr="00162893">
        <w:rPr>
          <w:b/>
          <w:bCs/>
          <w:sz w:val="24"/>
          <w:szCs w:val="24"/>
        </w:rPr>
        <w:t>ayçekird</w:t>
      </w:r>
      <w:r w:rsidRPr="00162893">
        <w:rPr>
          <w:b/>
          <w:bCs/>
          <w:sz w:val="24"/>
          <w:szCs w:val="24"/>
        </w:rPr>
        <w:t>e</w:t>
      </w:r>
      <w:r w:rsidR="000F1B26" w:rsidRPr="00162893">
        <w:rPr>
          <w:b/>
          <w:bCs/>
          <w:sz w:val="24"/>
          <w:szCs w:val="24"/>
        </w:rPr>
        <w:t xml:space="preserve">ği ve ceviz takip etti. Artan taleple </w:t>
      </w:r>
      <w:r w:rsidRPr="00162893">
        <w:rPr>
          <w:b/>
          <w:bCs/>
          <w:sz w:val="24"/>
          <w:szCs w:val="24"/>
        </w:rPr>
        <w:t>birlikte pazardaki</w:t>
      </w:r>
      <w:r w:rsidR="000F1B26" w:rsidRPr="00162893">
        <w:rPr>
          <w:b/>
          <w:bCs/>
          <w:sz w:val="24"/>
          <w:szCs w:val="24"/>
        </w:rPr>
        <w:t xml:space="preserve"> </w:t>
      </w:r>
      <w:proofErr w:type="spellStart"/>
      <w:r w:rsidR="000F1B26" w:rsidRPr="00162893">
        <w:rPr>
          <w:b/>
          <w:bCs/>
          <w:sz w:val="24"/>
          <w:szCs w:val="24"/>
        </w:rPr>
        <w:t>cirosal</w:t>
      </w:r>
      <w:proofErr w:type="spellEnd"/>
      <w:r w:rsidR="000F1B26" w:rsidRPr="00162893">
        <w:rPr>
          <w:b/>
          <w:bCs/>
          <w:sz w:val="24"/>
          <w:szCs w:val="24"/>
        </w:rPr>
        <w:t xml:space="preserve"> büyüme de </w:t>
      </w:r>
      <w:r w:rsidR="007D0BD3" w:rsidRPr="00162893">
        <w:rPr>
          <w:b/>
          <w:bCs/>
          <w:sz w:val="24"/>
          <w:szCs w:val="24"/>
        </w:rPr>
        <w:t>devam etti</w:t>
      </w:r>
      <w:r w:rsidR="000F1B26" w:rsidRPr="00162893">
        <w:rPr>
          <w:b/>
          <w:bCs/>
          <w:sz w:val="24"/>
          <w:szCs w:val="24"/>
        </w:rPr>
        <w:t xml:space="preserve">. Peyman CEO’su Kaan </w:t>
      </w:r>
      <w:r w:rsidR="00C05E65" w:rsidRPr="00162893">
        <w:rPr>
          <w:b/>
          <w:bCs/>
          <w:sz w:val="24"/>
          <w:szCs w:val="24"/>
        </w:rPr>
        <w:t xml:space="preserve">Baral, kuruyemiş pazarının 2021’i </w:t>
      </w:r>
      <w:r w:rsidR="00600C10">
        <w:rPr>
          <w:b/>
          <w:bCs/>
          <w:sz w:val="24"/>
          <w:szCs w:val="24"/>
        </w:rPr>
        <w:t xml:space="preserve">yaklaşık </w:t>
      </w:r>
      <w:r w:rsidR="00C05E65" w:rsidRPr="00162893">
        <w:rPr>
          <w:b/>
          <w:bCs/>
          <w:sz w:val="24"/>
          <w:szCs w:val="24"/>
        </w:rPr>
        <w:t>26 milyar TL ile</w:t>
      </w:r>
      <w:r w:rsidR="00F971CE" w:rsidRPr="00162893">
        <w:rPr>
          <w:b/>
          <w:bCs/>
          <w:sz w:val="24"/>
          <w:szCs w:val="24"/>
        </w:rPr>
        <w:t xml:space="preserve"> </w:t>
      </w:r>
      <w:r w:rsidR="00E15224">
        <w:rPr>
          <w:b/>
          <w:bCs/>
          <w:sz w:val="24"/>
          <w:szCs w:val="24"/>
        </w:rPr>
        <w:t>tamamladığını</w:t>
      </w:r>
      <w:r w:rsidR="00F971CE" w:rsidRPr="00162893">
        <w:rPr>
          <w:b/>
          <w:bCs/>
          <w:sz w:val="24"/>
          <w:szCs w:val="24"/>
        </w:rPr>
        <w:t xml:space="preserve"> ve</w:t>
      </w:r>
      <w:r w:rsidR="00C11911" w:rsidRPr="00162893">
        <w:rPr>
          <w:b/>
          <w:bCs/>
          <w:sz w:val="24"/>
          <w:szCs w:val="24"/>
        </w:rPr>
        <w:t xml:space="preserve"> </w:t>
      </w:r>
      <w:r w:rsidR="00C05E65" w:rsidRPr="00162893">
        <w:rPr>
          <w:b/>
          <w:bCs/>
          <w:sz w:val="24"/>
          <w:szCs w:val="24"/>
        </w:rPr>
        <w:t xml:space="preserve">bunun 7 milyar TL’sinin ambalajlı </w:t>
      </w:r>
      <w:r w:rsidR="007D0BD3" w:rsidRPr="00162893">
        <w:rPr>
          <w:b/>
          <w:bCs/>
          <w:sz w:val="24"/>
          <w:szCs w:val="24"/>
        </w:rPr>
        <w:t xml:space="preserve">kategorisinden </w:t>
      </w:r>
      <w:r w:rsidR="00C05E65" w:rsidRPr="00162893">
        <w:rPr>
          <w:b/>
          <w:bCs/>
          <w:sz w:val="24"/>
          <w:szCs w:val="24"/>
        </w:rPr>
        <w:t>gel</w:t>
      </w:r>
      <w:r w:rsidR="00A96716">
        <w:rPr>
          <w:b/>
          <w:bCs/>
          <w:sz w:val="24"/>
          <w:szCs w:val="24"/>
        </w:rPr>
        <w:t xml:space="preserve">diğini </w:t>
      </w:r>
      <w:r w:rsidR="00C05E65" w:rsidRPr="00162893">
        <w:rPr>
          <w:b/>
          <w:bCs/>
          <w:sz w:val="24"/>
          <w:szCs w:val="24"/>
        </w:rPr>
        <w:t>söy</w:t>
      </w:r>
      <w:r w:rsidR="00F971CE" w:rsidRPr="00162893">
        <w:rPr>
          <w:b/>
          <w:bCs/>
          <w:sz w:val="24"/>
          <w:szCs w:val="24"/>
        </w:rPr>
        <w:t>l</w:t>
      </w:r>
      <w:r w:rsidR="00C05E65" w:rsidRPr="00162893">
        <w:rPr>
          <w:b/>
          <w:bCs/>
          <w:sz w:val="24"/>
          <w:szCs w:val="24"/>
        </w:rPr>
        <w:t xml:space="preserve">edi. </w:t>
      </w:r>
    </w:p>
    <w:p w14:paraId="05110EF1" w14:textId="77777777" w:rsidR="0047056D" w:rsidRPr="00162893" w:rsidRDefault="0047056D" w:rsidP="00AC3FC5">
      <w:pPr>
        <w:pStyle w:val="AralkYok"/>
        <w:jc w:val="center"/>
        <w:rPr>
          <w:b/>
          <w:bCs/>
          <w:sz w:val="24"/>
          <w:szCs w:val="24"/>
        </w:rPr>
      </w:pPr>
    </w:p>
    <w:p w14:paraId="21ECB0EC" w14:textId="77777777" w:rsidR="0047056D" w:rsidRPr="00162893" w:rsidRDefault="0047056D" w:rsidP="00AC3FC5">
      <w:pPr>
        <w:pStyle w:val="AralkYok"/>
        <w:jc w:val="center"/>
        <w:rPr>
          <w:b/>
          <w:bCs/>
          <w:sz w:val="24"/>
          <w:szCs w:val="24"/>
        </w:rPr>
      </w:pPr>
    </w:p>
    <w:p w14:paraId="45E44951" w14:textId="2C1167E3" w:rsidR="00B7588D" w:rsidRPr="00162893" w:rsidRDefault="00941E10" w:rsidP="00323E35">
      <w:pPr>
        <w:jc w:val="both"/>
        <w:rPr>
          <w:sz w:val="24"/>
          <w:szCs w:val="24"/>
        </w:rPr>
      </w:pPr>
      <w:proofErr w:type="spellStart"/>
      <w:r w:rsidRPr="00162893">
        <w:rPr>
          <w:sz w:val="24"/>
          <w:szCs w:val="24"/>
        </w:rPr>
        <w:t>Pandemi</w:t>
      </w:r>
      <w:proofErr w:type="spellEnd"/>
      <w:r w:rsidRPr="00162893">
        <w:rPr>
          <w:sz w:val="24"/>
          <w:szCs w:val="24"/>
        </w:rPr>
        <w:t xml:space="preserve"> etkisiyle artış gösteren sağlıklı beslenme talebi, 2021 yılında da devam etti. Tüketicinin sağlıklı beslenme tercihi</w:t>
      </w:r>
      <w:r w:rsidR="00B15AEA">
        <w:rPr>
          <w:sz w:val="24"/>
          <w:szCs w:val="24"/>
        </w:rPr>
        <w:t>,</w:t>
      </w:r>
      <w:r w:rsidRPr="00162893">
        <w:rPr>
          <w:sz w:val="24"/>
          <w:szCs w:val="24"/>
        </w:rPr>
        <w:t xml:space="preserve"> geleneksel atıştırmalık olan kuruyemiş</w:t>
      </w:r>
      <w:r w:rsidR="00A04AEB" w:rsidRPr="00162893">
        <w:rPr>
          <w:sz w:val="24"/>
          <w:szCs w:val="24"/>
        </w:rPr>
        <w:t xml:space="preserve"> ve kuru meyvelere olan talebi artırdı.</w:t>
      </w:r>
      <w:r w:rsidRPr="00162893">
        <w:rPr>
          <w:sz w:val="24"/>
          <w:szCs w:val="24"/>
        </w:rPr>
        <w:t xml:space="preserve"> </w:t>
      </w:r>
      <w:r w:rsidR="00A04AEB" w:rsidRPr="00162893">
        <w:rPr>
          <w:sz w:val="24"/>
          <w:szCs w:val="24"/>
        </w:rPr>
        <w:t xml:space="preserve">Her yıl </w:t>
      </w:r>
      <w:r w:rsidR="00B15AEA">
        <w:rPr>
          <w:sz w:val="24"/>
          <w:szCs w:val="24"/>
        </w:rPr>
        <w:t>büyümeye devam eden</w:t>
      </w:r>
      <w:r w:rsidR="00A04AEB" w:rsidRPr="00162893">
        <w:rPr>
          <w:sz w:val="24"/>
          <w:szCs w:val="24"/>
        </w:rPr>
        <w:t xml:space="preserve"> kuruyemiş pazarı</w:t>
      </w:r>
      <w:r w:rsidR="00A96716">
        <w:rPr>
          <w:sz w:val="24"/>
          <w:szCs w:val="24"/>
        </w:rPr>
        <w:t xml:space="preserve">2021’i yaklaşık </w:t>
      </w:r>
      <w:r w:rsidR="00A04AEB" w:rsidRPr="00162893">
        <w:rPr>
          <w:sz w:val="24"/>
          <w:szCs w:val="24"/>
        </w:rPr>
        <w:t>26 milyar TL büyüklük ile kapat</w:t>
      </w:r>
      <w:r w:rsidR="00A96716">
        <w:rPr>
          <w:sz w:val="24"/>
          <w:szCs w:val="24"/>
        </w:rPr>
        <w:t>tı</w:t>
      </w:r>
      <w:r w:rsidR="00A04AEB" w:rsidRPr="00162893">
        <w:rPr>
          <w:sz w:val="24"/>
          <w:szCs w:val="24"/>
        </w:rPr>
        <w:t xml:space="preserve">. Bu büyüklüğün </w:t>
      </w:r>
      <w:r w:rsidR="007D0BD3" w:rsidRPr="00E15224">
        <w:rPr>
          <w:sz w:val="24"/>
          <w:szCs w:val="24"/>
        </w:rPr>
        <w:t xml:space="preserve">yaklaşık </w:t>
      </w:r>
      <w:r w:rsidR="00A04AEB" w:rsidRPr="00E15224">
        <w:rPr>
          <w:sz w:val="24"/>
          <w:szCs w:val="24"/>
        </w:rPr>
        <w:t>7 milyar TL’sini ambalajlı</w:t>
      </w:r>
      <w:r w:rsidR="00C75400" w:rsidRPr="00162893">
        <w:rPr>
          <w:sz w:val="24"/>
          <w:szCs w:val="24"/>
        </w:rPr>
        <w:t xml:space="preserve"> ürün</w:t>
      </w:r>
      <w:r w:rsidR="007D0BD3" w:rsidRPr="00162893">
        <w:rPr>
          <w:sz w:val="24"/>
          <w:szCs w:val="24"/>
        </w:rPr>
        <w:t xml:space="preserve"> pazarı</w:t>
      </w:r>
      <w:r w:rsidR="00A04AEB" w:rsidRPr="00162893">
        <w:rPr>
          <w:sz w:val="24"/>
          <w:szCs w:val="24"/>
        </w:rPr>
        <w:t xml:space="preserve"> oluşturuyor.</w:t>
      </w:r>
      <w:r w:rsidR="00B7588D" w:rsidRPr="00162893">
        <w:rPr>
          <w:sz w:val="24"/>
          <w:szCs w:val="24"/>
        </w:rPr>
        <w:t xml:space="preserve"> </w:t>
      </w:r>
    </w:p>
    <w:p w14:paraId="1B8258EE" w14:textId="388C2C41" w:rsidR="00B7588D" w:rsidRPr="00162893" w:rsidRDefault="00A96716" w:rsidP="009525E4">
      <w:pPr>
        <w:jc w:val="both"/>
        <w:rPr>
          <w:sz w:val="24"/>
          <w:szCs w:val="24"/>
        </w:rPr>
      </w:pPr>
      <w:r>
        <w:rPr>
          <w:sz w:val="24"/>
          <w:szCs w:val="24"/>
        </w:rPr>
        <w:t>2021 yılında</w:t>
      </w:r>
      <w:r w:rsidR="00C75400" w:rsidRPr="00162893">
        <w:rPr>
          <w:sz w:val="24"/>
          <w:szCs w:val="24"/>
        </w:rPr>
        <w:t xml:space="preserve"> t</w:t>
      </w:r>
      <w:r w:rsidR="00B7588D" w:rsidRPr="00162893">
        <w:rPr>
          <w:sz w:val="24"/>
          <w:szCs w:val="24"/>
        </w:rPr>
        <w:t xml:space="preserve">üketicinin ilk tercihi karışık kuruyemiş oldu. </w:t>
      </w:r>
      <w:r w:rsidR="00C75400" w:rsidRPr="00162893">
        <w:rPr>
          <w:sz w:val="24"/>
          <w:szCs w:val="24"/>
        </w:rPr>
        <w:t>Onu,</w:t>
      </w:r>
      <w:r w:rsidR="00B7588D" w:rsidRPr="00162893">
        <w:rPr>
          <w:sz w:val="24"/>
          <w:szCs w:val="24"/>
        </w:rPr>
        <w:t xml:space="preserve"> </w:t>
      </w:r>
      <w:r w:rsidR="002718F8" w:rsidRPr="00162893">
        <w:rPr>
          <w:sz w:val="24"/>
          <w:szCs w:val="24"/>
        </w:rPr>
        <w:t>geleneksel tatlar</w:t>
      </w:r>
      <w:r w:rsidR="00B15AEA">
        <w:rPr>
          <w:sz w:val="24"/>
          <w:szCs w:val="24"/>
        </w:rPr>
        <w:t>ımız</w:t>
      </w:r>
      <w:r w:rsidR="002718F8" w:rsidRPr="00162893">
        <w:rPr>
          <w:sz w:val="24"/>
          <w:szCs w:val="24"/>
        </w:rPr>
        <w:t xml:space="preserve"> olan </w:t>
      </w:r>
      <w:r w:rsidR="00B7588D" w:rsidRPr="00162893">
        <w:rPr>
          <w:sz w:val="24"/>
          <w:szCs w:val="24"/>
        </w:rPr>
        <w:t>ayçekirdeği ve ceviz takip etti. Ambalajlı kuruyemiş pazarında</w:t>
      </w:r>
      <w:r w:rsidR="002718F8" w:rsidRPr="00162893">
        <w:rPr>
          <w:sz w:val="24"/>
          <w:szCs w:val="24"/>
        </w:rPr>
        <w:t>ki</w:t>
      </w:r>
      <w:r w:rsidR="00B7588D" w:rsidRPr="00162893">
        <w:rPr>
          <w:sz w:val="24"/>
          <w:szCs w:val="24"/>
        </w:rPr>
        <w:t xml:space="preserve"> ciro</w:t>
      </w:r>
      <w:r w:rsidR="002718F8" w:rsidRPr="00162893">
        <w:rPr>
          <w:sz w:val="24"/>
          <w:szCs w:val="24"/>
        </w:rPr>
        <w:t>ya en büyük kat</w:t>
      </w:r>
      <w:r w:rsidR="00C75400" w:rsidRPr="00162893">
        <w:rPr>
          <w:sz w:val="24"/>
          <w:szCs w:val="24"/>
        </w:rPr>
        <w:t>kı</w:t>
      </w:r>
      <w:r w:rsidR="002718F8" w:rsidRPr="00162893">
        <w:rPr>
          <w:sz w:val="24"/>
          <w:szCs w:val="24"/>
        </w:rPr>
        <w:t xml:space="preserve"> ise </w:t>
      </w:r>
      <w:r w:rsidR="00B7588D" w:rsidRPr="00162893">
        <w:rPr>
          <w:sz w:val="24"/>
          <w:szCs w:val="24"/>
        </w:rPr>
        <w:t xml:space="preserve">Antep Fıstığı, mix ürünler ve </w:t>
      </w:r>
      <w:r w:rsidR="00F34B8C" w:rsidRPr="00162893">
        <w:rPr>
          <w:sz w:val="24"/>
          <w:szCs w:val="24"/>
        </w:rPr>
        <w:t>y</w:t>
      </w:r>
      <w:r w:rsidR="00B7588D" w:rsidRPr="00162893">
        <w:rPr>
          <w:sz w:val="24"/>
          <w:szCs w:val="24"/>
        </w:rPr>
        <w:t xml:space="preserve">er </w:t>
      </w:r>
      <w:r w:rsidR="00F34B8C" w:rsidRPr="00162893">
        <w:rPr>
          <w:sz w:val="24"/>
          <w:szCs w:val="24"/>
        </w:rPr>
        <w:t>f</w:t>
      </w:r>
      <w:r w:rsidR="00B7588D" w:rsidRPr="00162893">
        <w:rPr>
          <w:sz w:val="24"/>
          <w:szCs w:val="24"/>
        </w:rPr>
        <w:t xml:space="preserve">ıstığı </w:t>
      </w:r>
      <w:r w:rsidR="002718F8" w:rsidRPr="00162893">
        <w:rPr>
          <w:sz w:val="24"/>
          <w:szCs w:val="24"/>
        </w:rPr>
        <w:t>kategorilerinden geldi.</w:t>
      </w:r>
      <w:r w:rsidR="009525E4" w:rsidRPr="00162893">
        <w:rPr>
          <w:sz w:val="24"/>
          <w:szCs w:val="24"/>
        </w:rPr>
        <w:t xml:space="preserve"> </w:t>
      </w:r>
    </w:p>
    <w:p w14:paraId="1BB38A51" w14:textId="3DB06F75" w:rsidR="00C75400" w:rsidRPr="00162893" w:rsidRDefault="00C75400" w:rsidP="00323E35">
      <w:pPr>
        <w:jc w:val="both"/>
        <w:rPr>
          <w:b/>
          <w:bCs/>
          <w:i/>
          <w:iCs/>
          <w:sz w:val="24"/>
          <w:szCs w:val="24"/>
        </w:rPr>
      </w:pPr>
      <w:r w:rsidRPr="00162893">
        <w:rPr>
          <w:b/>
          <w:bCs/>
          <w:i/>
          <w:iCs/>
          <w:sz w:val="24"/>
          <w:szCs w:val="24"/>
        </w:rPr>
        <w:t>“Hane başı tüketim 27 kg oldu”</w:t>
      </w:r>
    </w:p>
    <w:p w14:paraId="6BDD82A7" w14:textId="7ADFEA4E" w:rsidR="002718F8" w:rsidRPr="00162893" w:rsidRDefault="00B7588D" w:rsidP="00B7588D">
      <w:pPr>
        <w:jc w:val="both"/>
        <w:rPr>
          <w:i/>
          <w:iCs/>
          <w:sz w:val="24"/>
          <w:szCs w:val="24"/>
        </w:rPr>
      </w:pPr>
      <w:r w:rsidRPr="00162893">
        <w:rPr>
          <w:sz w:val="24"/>
          <w:szCs w:val="24"/>
        </w:rPr>
        <w:t xml:space="preserve">Sektörün </w:t>
      </w:r>
      <w:r w:rsidR="002718F8" w:rsidRPr="00162893">
        <w:rPr>
          <w:sz w:val="24"/>
          <w:szCs w:val="24"/>
        </w:rPr>
        <w:t xml:space="preserve">2021’de de </w:t>
      </w:r>
      <w:r w:rsidR="00D01258" w:rsidRPr="00162893">
        <w:rPr>
          <w:sz w:val="24"/>
          <w:szCs w:val="24"/>
        </w:rPr>
        <w:t>yatırım</w:t>
      </w:r>
      <w:r w:rsidR="00C75400" w:rsidRPr="00162893">
        <w:rPr>
          <w:sz w:val="24"/>
          <w:szCs w:val="24"/>
        </w:rPr>
        <w:t xml:space="preserve"> yapmaya</w:t>
      </w:r>
      <w:r w:rsidR="009525E4" w:rsidRPr="00162893">
        <w:rPr>
          <w:sz w:val="24"/>
          <w:szCs w:val="24"/>
        </w:rPr>
        <w:t xml:space="preserve"> </w:t>
      </w:r>
      <w:r w:rsidR="00D01258" w:rsidRPr="00162893">
        <w:rPr>
          <w:sz w:val="24"/>
          <w:szCs w:val="24"/>
        </w:rPr>
        <w:t xml:space="preserve">ve büyümeye devam </w:t>
      </w:r>
      <w:r w:rsidR="002718F8" w:rsidRPr="00162893">
        <w:rPr>
          <w:sz w:val="24"/>
          <w:szCs w:val="24"/>
        </w:rPr>
        <w:t>ettiğini</w:t>
      </w:r>
      <w:r w:rsidRPr="00162893">
        <w:rPr>
          <w:sz w:val="24"/>
          <w:szCs w:val="24"/>
        </w:rPr>
        <w:t xml:space="preserve"> </w:t>
      </w:r>
      <w:r w:rsidR="00D01258" w:rsidRPr="00162893">
        <w:rPr>
          <w:sz w:val="24"/>
          <w:szCs w:val="24"/>
        </w:rPr>
        <w:t xml:space="preserve">söyleyen </w:t>
      </w:r>
      <w:r w:rsidR="00D01258" w:rsidRPr="00162893">
        <w:rPr>
          <w:b/>
          <w:bCs/>
          <w:sz w:val="24"/>
          <w:szCs w:val="24"/>
        </w:rPr>
        <w:t>Peyman CEO’su Kaan Baral</w:t>
      </w:r>
      <w:r w:rsidR="00D01258" w:rsidRPr="00162893">
        <w:rPr>
          <w:sz w:val="24"/>
          <w:szCs w:val="24"/>
        </w:rPr>
        <w:t xml:space="preserve">, </w:t>
      </w:r>
      <w:r w:rsidR="00E25BEB" w:rsidRPr="00162893">
        <w:rPr>
          <w:sz w:val="24"/>
          <w:szCs w:val="24"/>
        </w:rPr>
        <w:t>tüketicideki bilinçlenme ve hijyenik ürüne talebin artmasıyla</w:t>
      </w:r>
      <w:r w:rsidR="00E25BEB" w:rsidRPr="00162893" w:rsidDel="00E25BEB">
        <w:rPr>
          <w:sz w:val="24"/>
          <w:szCs w:val="24"/>
        </w:rPr>
        <w:t xml:space="preserve"> </w:t>
      </w:r>
      <w:r w:rsidR="002718F8" w:rsidRPr="00162893">
        <w:rPr>
          <w:sz w:val="24"/>
          <w:szCs w:val="24"/>
        </w:rPr>
        <w:t xml:space="preserve">ambalajlı kuruyemiş pazarının </w:t>
      </w:r>
      <w:r w:rsidR="00A96716" w:rsidRPr="00E15224">
        <w:rPr>
          <w:sz w:val="24"/>
          <w:szCs w:val="24"/>
        </w:rPr>
        <w:t xml:space="preserve">yaklaşık </w:t>
      </w:r>
      <w:r w:rsidR="002718F8" w:rsidRPr="00E15224">
        <w:rPr>
          <w:sz w:val="24"/>
          <w:szCs w:val="24"/>
        </w:rPr>
        <w:t>7 milyar TL</w:t>
      </w:r>
      <w:r w:rsidR="009525E4" w:rsidRPr="00E15224">
        <w:rPr>
          <w:sz w:val="24"/>
          <w:szCs w:val="24"/>
        </w:rPr>
        <w:t xml:space="preserve"> büyüklüğe</w:t>
      </w:r>
      <w:r w:rsidR="002718F8" w:rsidRPr="00E15224">
        <w:rPr>
          <w:sz w:val="24"/>
          <w:szCs w:val="24"/>
        </w:rPr>
        <w:t xml:space="preserve"> ulaş</w:t>
      </w:r>
      <w:r w:rsidR="00A96716" w:rsidRPr="00E15224">
        <w:rPr>
          <w:sz w:val="24"/>
          <w:szCs w:val="24"/>
        </w:rPr>
        <w:t>tı</w:t>
      </w:r>
      <w:r w:rsidR="002718F8" w:rsidRPr="00E15224">
        <w:rPr>
          <w:sz w:val="24"/>
          <w:szCs w:val="24"/>
        </w:rPr>
        <w:t>ğını ifade</w:t>
      </w:r>
      <w:r w:rsidR="002718F8" w:rsidRPr="00162893">
        <w:rPr>
          <w:sz w:val="24"/>
          <w:szCs w:val="24"/>
        </w:rPr>
        <w:t xml:space="preserve"> etti. </w:t>
      </w:r>
      <w:r w:rsidRPr="00162893">
        <w:rPr>
          <w:b/>
          <w:bCs/>
          <w:sz w:val="24"/>
          <w:szCs w:val="24"/>
        </w:rPr>
        <w:t>Baral</w:t>
      </w:r>
      <w:r w:rsidRPr="00162893">
        <w:rPr>
          <w:sz w:val="24"/>
          <w:szCs w:val="24"/>
        </w:rPr>
        <w:t xml:space="preserve">, sözlerine şöyle devam etti: </w:t>
      </w:r>
      <w:r w:rsidRPr="00162893">
        <w:rPr>
          <w:i/>
          <w:iCs/>
          <w:sz w:val="24"/>
          <w:szCs w:val="24"/>
        </w:rPr>
        <w:t xml:space="preserve">“2021, hem sektör hem şirket olarak büyümeye devam ettiğimiz bir yıl oldu. </w:t>
      </w:r>
      <w:r w:rsidR="00BE3586" w:rsidRPr="00162893">
        <w:rPr>
          <w:i/>
          <w:iCs/>
          <w:sz w:val="24"/>
          <w:szCs w:val="24"/>
        </w:rPr>
        <w:t>2021 yılında h</w:t>
      </w:r>
      <w:r w:rsidR="002718F8" w:rsidRPr="00162893">
        <w:rPr>
          <w:i/>
          <w:iCs/>
          <w:sz w:val="24"/>
          <w:szCs w:val="24"/>
        </w:rPr>
        <w:t>ane başı rakamlar da büyüdü</w:t>
      </w:r>
      <w:r w:rsidR="00BE3586" w:rsidRPr="00162893">
        <w:rPr>
          <w:i/>
          <w:iCs/>
          <w:sz w:val="24"/>
          <w:szCs w:val="24"/>
        </w:rPr>
        <w:t xml:space="preserve"> ve </w:t>
      </w:r>
      <w:r w:rsidR="002718F8" w:rsidRPr="00162893">
        <w:rPr>
          <w:i/>
          <w:iCs/>
          <w:sz w:val="24"/>
          <w:szCs w:val="24"/>
        </w:rPr>
        <w:t xml:space="preserve">haneye alınan kuruyemiş miktarı 27 kg civarında gerçekleşti. </w:t>
      </w:r>
      <w:r w:rsidR="00A96716">
        <w:rPr>
          <w:i/>
          <w:iCs/>
          <w:sz w:val="24"/>
          <w:szCs w:val="24"/>
        </w:rPr>
        <w:t>2021’in</w:t>
      </w:r>
      <w:r w:rsidR="002718F8" w:rsidRPr="00162893">
        <w:rPr>
          <w:i/>
          <w:iCs/>
          <w:sz w:val="24"/>
          <w:szCs w:val="24"/>
        </w:rPr>
        <w:t xml:space="preserve"> yaklaşık 550 bin ton kuruyemiş tüketimiyle </w:t>
      </w:r>
      <w:r w:rsidR="00B13ED4">
        <w:rPr>
          <w:i/>
          <w:iCs/>
          <w:sz w:val="24"/>
          <w:szCs w:val="24"/>
        </w:rPr>
        <w:t xml:space="preserve">tamamlandığını </w:t>
      </w:r>
      <w:r w:rsidR="002718F8" w:rsidRPr="00162893">
        <w:rPr>
          <w:i/>
          <w:iCs/>
          <w:sz w:val="24"/>
          <w:szCs w:val="24"/>
        </w:rPr>
        <w:t>görüyoruz.”</w:t>
      </w:r>
    </w:p>
    <w:p w14:paraId="4AC94F59" w14:textId="77777777" w:rsidR="009525E4" w:rsidRPr="00162893" w:rsidRDefault="009525E4" w:rsidP="009525E4">
      <w:pPr>
        <w:jc w:val="both"/>
        <w:rPr>
          <w:b/>
          <w:i/>
          <w:iCs/>
          <w:sz w:val="24"/>
          <w:szCs w:val="24"/>
        </w:rPr>
      </w:pPr>
      <w:r w:rsidRPr="00162893">
        <w:rPr>
          <w:b/>
          <w:i/>
          <w:iCs/>
          <w:sz w:val="24"/>
          <w:szCs w:val="24"/>
        </w:rPr>
        <w:t>“Hem kendimiz büyüdük hem pazarı büyüttük”</w:t>
      </w:r>
    </w:p>
    <w:p w14:paraId="3D77CEBD" w14:textId="5EF5A50B" w:rsidR="006F7B0B" w:rsidRDefault="00D01258" w:rsidP="00323E35">
      <w:pPr>
        <w:jc w:val="both"/>
        <w:rPr>
          <w:sz w:val="24"/>
          <w:szCs w:val="24"/>
        </w:rPr>
      </w:pPr>
      <w:r w:rsidRPr="00162893">
        <w:rPr>
          <w:sz w:val="24"/>
          <w:szCs w:val="24"/>
        </w:rPr>
        <w:t>2021</w:t>
      </w:r>
      <w:r w:rsidR="009525E4" w:rsidRPr="00162893">
        <w:rPr>
          <w:sz w:val="24"/>
          <w:szCs w:val="24"/>
        </w:rPr>
        <w:t>’in</w:t>
      </w:r>
      <w:r w:rsidRPr="00162893">
        <w:rPr>
          <w:sz w:val="24"/>
          <w:szCs w:val="24"/>
        </w:rPr>
        <w:t xml:space="preserve"> Peyman için </w:t>
      </w:r>
      <w:r w:rsidR="009525E4" w:rsidRPr="00162893">
        <w:rPr>
          <w:sz w:val="24"/>
          <w:szCs w:val="24"/>
        </w:rPr>
        <w:t xml:space="preserve">de </w:t>
      </w:r>
      <w:r w:rsidRPr="00162893">
        <w:rPr>
          <w:sz w:val="24"/>
          <w:szCs w:val="24"/>
        </w:rPr>
        <w:t>verimli ve başarılı bir yıl olarak geçti</w:t>
      </w:r>
      <w:r w:rsidR="009525E4" w:rsidRPr="00162893">
        <w:rPr>
          <w:sz w:val="24"/>
          <w:szCs w:val="24"/>
        </w:rPr>
        <w:t xml:space="preserve">ğini söyleyen </w:t>
      </w:r>
      <w:r w:rsidR="009525E4" w:rsidRPr="00162893">
        <w:rPr>
          <w:b/>
          <w:bCs/>
          <w:sz w:val="24"/>
          <w:szCs w:val="24"/>
        </w:rPr>
        <w:t>Kaan Baral,</w:t>
      </w:r>
      <w:r w:rsidR="009525E4" w:rsidRPr="00162893">
        <w:rPr>
          <w:sz w:val="24"/>
          <w:szCs w:val="24"/>
        </w:rPr>
        <w:t xml:space="preserve"> </w:t>
      </w:r>
      <w:r w:rsidR="009525E4" w:rsidRPr="00162893">
        <w:rPr>
          <w:i/>
          <w:iCs/>
          <w:sz w:val="24"/>
          <w:szCs w:val="24"/>
        </w:rPr>
        <w:t>“</w:t>
      </w:r>
      <w:r w:rsidRPr="00162893">
        <w:rPr>
          <w:i/>
          <w:iCs/>
          <w:sz w:val="24"/>
          <w:szCs w:val="24"/>
        </w:rPr>
        <w:t xml:space="preserve">Doğru </w:t>
      </w:r>
      <w:r w:rsidR="008F47C4" w:rsidRPr="00162893">
        <w:rPr>
          <w:i/>
          <w:iCs/>
          <w:sz w:val="24"/>
          <w:szCs w:val="24"/>
        </w:rPr>
        <w:t xml:space="preserve">zamanda doğru adımlar atabilen bir marka olduk. </w:t>
      </w:r>
      <w:r w:rsidRPr="00162893">
        <w:rPr>
          <w:i/>
          <w:iCs/>
          <w:sz w:val="24"/>
          <w:szCs w:val="24"/>
        </w:rPr>
        <w:t xml:space="preserve">Yaptığımız </w:t>
      </w:r>
      <w:proofErr w:type="spellStart"/>
      <w:r w:rsidRPr="00162893">
        <w:rPr>
          <w:i/>
          <w:iCs/>
          <w:sz w:val="24"/>
          <w:szCs w:val="24"/>
        </w:rPr>
        <w:t>inovatif</w:t>
      </w:r>
      <w:proofErr w:type="spellEnd"/>
      <w:r w:rsidRPr="00162893">
        <w:rPr>
          <w:i/>
          <w:iCs/>
          <w:sz w:val="24"/>
          <w:szCs w:val="24"/>
        </w:rPr>
        <w:t xml:space="preserve"> yatırımlarla pazarın büyümesine de katkı sağladık</w:t>
      </w:r>
      <w:r w:rsidR="009525E4" w:rsidRPr="00162893">
        <w:rPr>
          <w:i/>
          <w:iCs/>
          <w:sz w:val="24"/>
          <w:szCs w:val="24"/>
        </w:rPr>
        <w:t>. Ulusal zincirlerdeki büyümeye en yüksek katkı,</w:t>
      </w:r>
      <w:r w:rsidR="00162893" w:rsidRPr="00162893">
        <w:rPr>
          <w:i/>
          <w:iCs/>
          <w:sz w:val="24"/>
          <w:szCs w:val="24"/>
        </w:rPr>
        <w:t xml:space="preserve"> </w:t>
      </w:r>
      <w:r w:rsidR="00E15224">
        <w:rPr>
          <w:i/>
          <w:iCs/>
          <w:sz w:val="24"/>
          <w:szCs w:val="24"/>
        </w:rPr>
        <w:t xml:space="preserve">Peyman </w:t>
      </w:r>
      <w:r w:rsidR="009525E4" w:rsidRPr="00162893">
        <w:rPr>
          <w:i/>
          <w:iCs/>
          <w:sz w:val="24"/>
          <w:szCs w:val="24"/>
        </w:rPr>
        <w:t xml:space="preserve">Bahçeden, </w:t>
      </w:r>
      <w:proofErr w:type="spellStart"/>
      <w:r w:rsidR="009525E4" w:rsidRPr="00162893">
        <w:rPr>
          <w:i/>
          <w:iCs/>
          <w:sz w:val="24"/>
          <w:szCs w:val="24"/>
        </w:rPr>
        <w:t>Çitliyo</w:t>
      </w:r>
      <w:proofErr w:type="spellEnd"/>
      <w:r w:rsidR="009525E4" w:rsidRPr="00162893">
        <w:rPr>
          <w:i/>
          <w:iCs/>
          <w:sz w:val="24"/>
          <w:szCs w:val="24"/>
        </w:rPr>
        <w:t xml:space="preserve"> ve </w:t>
      </w:r>
      <w:proofErr w:type="spellStart"/>
      <w:r w:rsidR="009525E4" w:rsidRPr="00162893">
        <w:rPr>
          <w:i/>
          <w:iCs/>
          <w:sz w:val="24"/>
          <w:szCs w:val="24"/>
        </w:rPr>
        <w:t>Nutzz</w:t>
      </w:r>
      <w:proofErr w:type="spellEnd"/>
      <w:r w:rsidR="009525E4" w:rsidRPr="00162893">
        <w:rPr>
          <w:i/>
          <w:iCs/>
          <w:sz w:val="24"/>
          <w:szCs w:val="24"/>
        </w:rPr>
        <w:t xml:space="preserve"> markaları</w:t>
      </w:r>
      <w:r w:rsidR="008F7795" w:rsidRPr="00162893">
        <w:rPr>
          <w:i/>
          <w:iCs/>
          <w:sz w:val="24"/>
          <w:szCs w:val="24"/>
        </w:rPr>
        <w:t>mız</w:t>
      </w:r>
      <w:r w:rsidR="009525E4" w:rsidRPr="00162893">
        <w:rPr>
          <w:i/>
          <w:iCs/>
          <w:sz w:val="24"/>
          <w:szCs w:val="24"/>
        </w:rPr>
        <w:t>dan geldi</w:t>
      </w:r>
      <w:r w:rsidR="008F7795" w:rsidRPr="00162893">
        <w:rPr>
          <w:i/>
          <w:iCs/>
          <w:sz w:val="24"/>
          <w:szCs w:val="24"/>
        </w:rPr>
        <w:t>. M</w:t>
      </w:r>
      <w:r w:rsidR="006F7B0B" w:rsidRPr="00162893">
        <w:rPr>
          <w:i/>
          <w:iCs/>
          <w:sz w:val="24"/>
          <w:szCs w:val="24"/>
        </w:rPr>
        <w:t xml:space="preserve">arkalarımıza, gurme lezzetlerimizi geliştirmeye, dijitalleşme </w:t>
      </w:r>
      <w:r w:rsidR="00C24450" w:rsidRPr="00162893">
        <w:rPr>
          <w:i/>
          <w:iCs/>
          <w:sz w:val="24"/>
          <w:szCs w:val="24"/>
        </w:rPr>
        <w:t xml:space="preserve">ve Ar-Ge yatırımlarımıza </w:t>
      </w:r>
      <w:r w:rsidR="006F7B0B" w:rsidRPr="00162893">
        <w:rPr>
          <w:i/>
          <w:iCs/>
          <w:sz w:val="24"/>
          <w:szCs w:val="24"/>
        </w:rPr>
        <w:t xml:space="preserve">ve Türk tarımına </w:t>
      </w:r>
      <w:r w:rsidR="00C24450" w:rsidRPr="00162893">
        <w:rPr>
          <w:i/>
          <w:iCs/>
          <w:sz w:val="24"/>
          <w:szCs w:val="24"/>
        </w:rPr>
        <w:t>destek olmaya</w:t>
      </w:r>
      <w:r w:rsidR="006F7B0B" w:rsidRPr="00162893">
        <w:rPr>
          <w:i/>
          <w:iCs/>
          <w:sz w:val="24"/>
          <w:szCs w:val="24"/>
        </w:rPr>
        <w:t xml:space="preserve"> devam ettik. Tüm bunların meyvelerini de yıl bitmeden aldık.</w:t>
      </w:r>
      <w:r w:rsidR="00D95B3C" w:rsidRPr="00162893">
        <w:rPr>
          <w:i/>
          <w:iCs/>
          <w:sz w:val="24"/>
          <w:szCs w:val="24"/>
        </w:rPr>
        <w:t xml:space="preserve"> Tüm dünya için zorlu bir yıl olan 2021’i, </w:t>
      </w:r>
      <w:r w:rsidR="008F7795" w:rsidRPr="00162893">
        <w:rPr>
          <w:i/>
          <w:iCs/>
          <w:sz w:val="24"/>
          <w:szCs w:val="24"/>
        </w:rPr>
        <w:t xml:space="preserve">ciroda </w:t>
      </w:r>
      <w:r w:rsidR="006F7B0B" w:rsidRPr="00162893">
        <w:rPr>
          <w:i/>
          <w:iCs/>
          <w:sz w:val="24"/>
          <w:szCs w:val="24"/>
        </w:rPr>
        <w:t>yüzde 30’a varan bir büyümeyle kapat</w:t>
      </w:r>
      <w:r w:rsidR="00B13ED4">
        <w:rPr>
          <w:i/>
          <w:iCs/>
          <w:sz w:val="24"/>
          <w:szCs w:val="24"/>
        </w:rPr>
        <w:t>tık</w:t>
      </w:r>
      <w:r w:rsidR="009525E4" w:rsidRPr="00162893">
        <w:rPr>
          <w:i/>
          <w:iCs/>
          <w:sz w:val="24"/>
          <w:szCs w:val="24"/>
        </w:rPr>
        <w:t>”</w:t>
      </w:r>
      <w:r w:rsidR="00162893" w:rsidRPr="00162893">
        <w:rPr>
          <w:i/>
          <w:iCs/>
          <w:sz w:val="24"/>
          <w:szCs w:val="24"/>
        </w:rPr>
        <w:t xml:space="preserve"> </w:t>
      </w:r>
      <w:r w:rsidR="00162893" w:rsidRPr="0010699E">
        <w:rPr>
          <w:sz w:val="24"/>
          <w:szCs w:val="24"/>
        </w:rPr>
        <w:t>diye konuştu.</w:t>
      </w:r>
    </w:p>
    <w:bookmarkEnd w:id="0"/>
    <w:p w14:paraId="101CA77F" w14:textId="48BB82F5" w:rsidR="00514B42" w:rsidRPr="00162893" w:rsidRDefault="00514B42" w:rsidP="00514B42">
      <w:pPr>
        <w:jc w:val="both"/>
        <w:rPr>
          <w:b/>
          <w:bCs/>
          <w:i/>
          <w:iCs/>
          <w:sz w:val="24"/>
          <w:szCs w:val="24"/>
        </w:rPr>
      </w:pPr>
      <w:r w:rsidRPr="00162893">
        <w:rPr>
          <w:b/>
          <w:bCs/>
          <w:i/>
          <w:iCs/>
          <w:sz w:val="24"/>
          <w:szCs w:val="24"/>
        </w:rPr>
        <w:t>“2022’de cironun yüzde 30’u Ar-Ge’ye ayrılacak”</w:t>
      </w:r>
    </w:p>
    <w:p w14:paraId="051AFEEE" w14:textId="035CD94A" w:rsidR="00403E95" w:rsidRPr="00162893" w:rsidRDefault="00C24450" w:rsidP="00C24450">
      <w:pPr>
        <w:jc w:val="both"/>
        <w:rPr>
          <w:i/>
          <w:iCs/>
          <w:sz w:val="24"/>
          <w:szCs w:val="24"/>
        </w:rPr>
      </w:pPr>
      <w:r w:rsidRPr="00162893">
        <w:rPr>
          <w:sz w:val="24"/>
          <w:szCs w:val="24"/>
        </w:rPr>
        <w:t xml:space="preserve">Sağlıklı, gurme ve </w:t>
      </w:r>
      <w:proofErr w:type="spellStart"/>
      <w:r w:rsidRPr="00162893">
        <w:rPr>
          <w:sz w:val="24"/>
          <w:szCs w:val="24"/>
        </w:rPr>
        <w:t>inovatif</w:t>
      </w:r>
      <w:proofErr w:type="spellEnd"/>
      <w:r w:rsidRPr="00162893">
        <w:rPr>
          <w:sz w:val="24"/>
          <w:szCs w:val="24"/>
        </w:rPr>
        <w:t xml:space="preserve"> atıştırmalık sektörünün lideri olarak trendlerin </w:t>
      </w:r>
      <w:r w:rsidR="00403E95" w:rsidRPr="00162893">
        <w:rPr>
          <w:sz w:val="24"/>
          <w:szCs w:val="24"/>
        </w:rPr>
        <w:t xml:space="preserve">öncüsü olduklarını belirten </w:t>
      </w:r>
      <w:r w:rsidR="00F971CE" w:rsidRPr="00162893">
        <w:rPr>
          <w:b/>
          <w:bCs/>
          <w:sz w:val="24"/>
          <w:szCs w:val="24"/>
        </w:rPr>
        <w:t>Peyman CEO’su Kaan Baral</w:t>
      </w:r>
      <w:r w:rsidR="00F971CE" w:rsidRPr="00162893">
        <w:rPr>
          <w:sz w:val="24"/>
          <w:szCs w:val="24"/>
        </w:rPr>
        <w:t>,</w:t>
      </w:r>
      <w:r w:rsidR="00C11911" w:rsidRPr="00162893">
        <w:rPr>
          <w:sz w:val="24"/>
          <w:szCs w:val="24"/>
        </w:rPr>
        <w:t xml:space="preserve"> </w:t>
      </w:r>
      <w:r w:rsidR="00514B42" w:rsidRPr="00162893">
        <w:rPr>
          <w:sz w:val="24"/>
          <w:szCs w:val="24"/>
        </w:rPr>
        <w:t xml:space="preserve">büyümenin ardındaki en önemli dinamiğin Ar-Ge ve </w:t>
      </w:r>
      <w:proofErr w:type="spellStart"/>
      <w:r w:rsidR="00514B42" w:rsidRPr="00162893">
        <w:rPr>
          <w:sz w:val="24"/>
          <w:szCs w:val="24"/>
        </w:rPr>
        <w:t>inovasyon</w:t>
      </w:r>
      <w:proofErr w:type="spellEnd"/>
      <w:r w:rsidR="00514B42" w:rsidRPr="00162893">
        <w:rPr>
          <w:sz w:val="24"/>
          <w:szCs w:val="24"/>
        </w:rPr>
        <w:t xml:space="preserve"> yatırımları olduğunu söyle</w:t>
      </w:r>
      <w:r w:rsidR="00F971CE" w:rsidRPr="00162893">
        <w:rPr>
          <w:sz w:val="24"/>
          <w:szCs w:val="24"/>
        </w:rPr>
        <w:t xml:space="preserve">yerek </w:t>
      </w:r>
      <w:r w:rsidR="00514B42" w:rsidRPr="00162893">
        <w:rPr>
          <w:sz w:val="24"/>
          <w:szCs w:val="24"/>
        </w:rPr>
        <w:t xml:space="preserve">şöyle devam etti: </w:t>
      </w:r>
      <w:r w:rsidR="00514B42" w:rsidRPr="00162893">
        <w:rPr>
          <w:i/>
          <w:iCs/>
          <w:sz w:val="24"/>
          <w:szCs w:val="24"/>
        </w:rPr>
        <w:t>“</w:t>
      </w:r>
      <w:r w:rsidRPr="00162893">
        <w:rPr>
          <w:i/>
          <w:iCs/>
          <w:sz w:val="24"/>
          <w:szCs w:val="24"/>
        </w:rPr>
        <w:t>2021 yılında geçtiğimiz yıllarda olduğu gibi</w:t>
      </w:r>
      <w:r w:rsidR="00514B42" w:rsidRPr="00162893">
        <w:rPr>
          <w:i/>
          <w:iCs/>
          <w:sz w:val="24"/>
          <w:szCs w:val="24"/>
        </w:rPr>
        <w:t xml:space="preserve"> </w:t>
      </w:r>
      <w:r w:rsidRPr="00162893">
        <w:rPr>
          <w:i/>
          <w:iCs/>
          <w:sz w:val="24"/>
          <w:szCs w:val="24"/>
        </w:rPr>
        <w:t>global oyuncu kimliğimizi güçlendirmeye</w:t>
      </w:r>
      <w:r w:rsidR="00E04D6F">
        <w:rPr>
          <w:i/>
          <w:iCs/>
          <w:sz w:val="24"/>
          <w:szCs w:val="24"/>
        </w:rPr>
        <w:t xml:space="preserve"> </w:t>
      </w:r>
      <w:r w:rsidRPr="00162893">
        <w:rPr>
          <w:i/>
          <w:iCs/>
          <w:sz w:val="24"/>
          <w:szCs w:val="24"/>
        </w:rPr>
        <w:t xml:space="preserve">ve </w:t>
      </w:r>
      <w:proofErr w:type="spellStart"/>
      <w:r w:rsidRPr="00162893">
        <w:rPr>
          <w:i/>
          <w:iCs/>
          <w:sz w:val="24"/>
          <w:szCs w:val="24"/>
        </w:rPr>
        <w:t>inovatif</w:t>
      </w:r>
      <w:proofErr w:type="spellEnd"/>
      <w:r w:rsidRPr="00162893">
        <w:rPr>
          <w:i/>
          <w:iCs/>
          <w:sz w:val="24"/>
          <w:szCs w:val="24"/>
        </w:rPr>
        <w:t xml:space="preserve"> çözümlerin bir parçası olmaya </w:t>
      </w:r>
      <w:r w:rsidRPr="00162893">
        <w:rPr>
          <w:i/>
          <w:iCs/>
          <w:sz w:val="24"/>
          <w:szCs w:val="24"/>
        </w:rPr>
        <w:lastRenderedPageBreak/>
        <w:t>odaklandık</w:t>
      </w:r>
      <w:r w:rsidR="00514B42" w:rsidRPr="00162893">
        <w:rPr>
          <w:i/>
          <w:iCs/>
          <w:sz w:val="24"/>
          <w:szCs w:val="24"/>
        </w:rPr>
        <w:t xml:space="preserve">. </w:t>
      </w:r>
      <w:r w:rsidRPr="00162893">
        <w:rPr>
          <w:i/>
          <w:iCs/>
          <w:sz w:val="24"/>
          <w:szCs w:val="24"/>
        </w:rPr>
        <w:t>2019 yılında Ar-Ge’nin ciromuzun içindeki payı yüzde 7 iken 202</w:t>
      </w:r>
      <w:r w:rsidR="008649F1" w:rsidRPr="00162893">
        <w:rPr>
          <w:i/>
          <w:iCs/>
          <w:sz w:val="24"/>
          <w:szCs w:val="24"/>
        </w:rPr>
        <w:t>1</w:t>
      </w:r>
      <w:r w:rsidRPr="00162893">
        <w:rPr>
          <w:i/>
          <w:iCs/>
          <w:sz w:val="24"/>
          <w:szCs w:val="24"/>
        </w:rPr>
        <w:t xml:space="preserve"> yılında yüzde 20</w:t>
      </w:r>
      <w:r w:rsidR="008649F1" w:rsidRPr="00162893">
        <w:rPr>
          <w:i/>
          <w:iCs/>
          <w:sz w:val="24"/>
          <w:szCs w:val="24"/>
        </w:rPr>
        <w:t>’ye çıkar</w:t>
      </w:r>
      <w:r w:rsidRPr="00162893">
        <w:rPr>
          <w:i/>
          <w:iCs/>
          <w:sz w:val="24"/>
          <w:szCs w:val="24"/>
        </w:rPr>
        <w:t>dık</w:t>
      </w:r>
      <w:r w:rsidR="00514B42" w:rsidRPr="00162893">
        <w:rPr>
          <w:i/>
          <w:iCs/>
          <w:sz w:val="24"/>
          <w:szCs w:val="24"/>
        </w:rPr>
        <w:t xml:space="preserve">. </w:t>
      </w:r>
      <w:r w:rsidRPr="00162893">
        <w:rPr>
          <w:i/>
          <w:iCs/>
          <w:sz w:val="24"/>
          <w:szCs w:val="24"/>
        </w:rPr>
        <w:t>Hedefimiz her yıl bir önceki dönemden daha çok ve nitelikli Ar-Ge projeleri üreterek</w:t>
      </w:r>
      <w:r w:rsidR="00514B42" w:rsidRPr="00162893">
        <w:rPr>
          <w:i/>
          <w:iCs/>
          <w:sz w:val="24"/>
          <w:szCs w:val="24"/>
        </w:rPr>
        <w:t xml:space="preserve"> </w:t>
      </w:r>
      <w:r w:rsidRPr="00162893">
        <w:rPr>
          <w:i/>
          <w:iCs/>
          <w:sz w:val="24"/>
          <w:szCs w:val="24"/>
        </w:rPr>
        <w:t>ürünlerdeki yenilikçi yönleri artırmak.</w:t>
      </w:r>
      <w:r w:rsidR="00514B42" w:rsidRPr="00162893">
        <w:rPr>
          <w:i/>
          <w:iCs/>
          <w:sz w:val="24"/>
          <w:szCs w:val="24"/>
        </w:rPr>
        <w:t xml:space="preserve"> </w:t>
      </w:r>
      <w:r w:rsidR="008649F1" w:rsidRPr="00162893">
        <w:rPr>
          <w:i/>
          <w:iCs/>
          <w:sz w:val="24"/>
          <w:szCs w:val="24"/>
        </w:rPr>
        <w:t>Yeni</w:t>
      </w:r>
      <w:r w:rsidR="008F7795" w:rsidRPr="00162893">
        <w:rPr>
          <w:i/>
          <w:iCs/>
          <w:sz w:val="24"/>
          <w:szCs w:val="24"/>
        </w:rPr>
        <w:t xml:space="preserve"> yıla</w:t>
      </w:r>
      <w:r w:rsidR="00403E95" w:rsidRPr="00162893">
        <w:rPr>
          <w:i/>
          <w:iCs/>
          <w:sz w:val="24"/>
          <w:szCs w:val="24"/>
        </w:rPr>
        <w:t xml:space="preserve"> da aynı vizyon ve hedeflerle gir</w:t>
      </w:r>
      <w:r w:rsidR="00B13ED4">
        <w:rPr>
          <w:i/>
          <w:iCs/>
          <w:sz w:val="24"/>
          <w:szCs w:val="24"/>
        </w:rPr>
        <w:t>dik</w:t>
      </w:r>
      <w:r w:rsidR="00514B42" w:rsidRPr="00162893">
        <w:rPr>
          <w:i/>
          <w:iCs/>
          <w:sz w:val="24"/>
          <w:szCs w:val="24"/>
        </w:rPr>
        <w:t xml:space="preserve">. </w:t>
      </w:r>
      <w:r w:rsidR="00BE3586" w:rsidRPr="00162893">
        <w:rPr>
          <w:i/>
          <w:iCs/>
          <w:sz w:val="24"/>
          <w:szCs w:val="24"/>
        </w:rPr>
        <w:t xml:space="preserve">2022 yılı için ciro içindeki Ar-Ge payının yüzde 30 olmasını öngörüyoruz. </w:t>
      </w:r>
      <w:r w:rsidR="00403E95" w:rsidRPr="00162893">
        <w:rPr>
          <w:i/>
          <w:iCs/>
          <w:sz w:val="24"/>
          <w:szCs w:val="24"/>
        </w:rPr>
        <w:t>Tüketicimize yepyeni gurme lezzetler yaratmaya devam edeceğiz.</w:t>
      </w:r>
      <w:r w:rsidR="00C05E65" w:rsidRPr="00162893">
        <w:rPr>
          <w:i/>
          <w:iCs/>
          <w:sz w:val="24"/>
          <w:szCs w:val="24"/>
        </w:rPr>
        <w:t>”</w:t>
      </w:r>
    </w:p>
    <w:p w14:paraId="5F4D9FD5" w14:textId="77777777" w:rsidR="00F971CE" w:rsidRPr="00482E24" w:rsidRDefault="00F971CE" w:rsidP="00F971CE">
      <w:pPr>
        <w:jc w:val="both"/>
        <w:rPr>
          <w:b/>
          <w:bCs/>
          <w:i/>
          <w:iCs/>
          <w:sz w:val="24"/>
          <w:szCs w:val="24"/>
        </w:rPr>
      </w:pPr>
      <w:r w:rsidRPr="00482E24">
        <w:rPr>
          <w:b/>
          <w:bCs/>
          <w:i/>
          <w:iCs/>
          <w:sz w:val="24"/>
          <w:szCs w:val="24"/>
        </w:rPr>
        <w:t>“Sözleşmeli Tarım Projemiz büyüyecek”</w:t>
      </w:r>
    </w:p>
    <w:p w14:paraId="3FF991A9" w14:textId="4CE2245E" w:rsidR="00F971CE" w:rsidRPr="0030582C" w:rsidRDefault="00F971CE" w:rsidP="0010699E">
      <w:pPr>
        <w:pStyle w:val="ListeParagraf"/>
        <w:spacing w:after="0" w:line="276" w:lineRule="auto"/>
        <w:ind w:left="0"/>
        <w:contextualSpacing w:val="0"/>
        <w:jc w:val="both"/>
        <w:rPr>
          <w:i/>
          <w:iCs/>
          <w:sz w:val="24"/>
          <w:szCs w:val="24"/>
        </w:rPr>
      </w:pPr>
      <w:r w:rsidRPr="0010699E">
        <w:rPr>
          <w:sz w:val="24"/>
          <w:szCs w:val="24"/>
          <w:lang w:val="tr-TR"/>
        </w:rPr>
        <w:t>Peyman olarak kaliteli ve sürdürülebilir üretimi</w:t>
      </w:r>
      <w:r w:rsidR="00E04D6F">
        <w:rPr>
          <w:sz w:val="24"/>
          <w:szCs w:val="24"/>
          <w:lang w:val="tr-TR"/>
        </w:rPr>
        <w:t xml:space="preserve">, </w:t>
      </w:r>
      <w:r w:rsidRPr="0010699E">
        <w:rPr>
          <w:sz w:val="24"/>
          <w:szCs w:val="24"/>
          <w:lang w:val="tr-TR"/>
        </w:rPr>
        <w:t xml:space="preserve">Sözleşmeli Tarım Projesi ile desteklemeye devam edeceklerini vurgulayan </w:t>
      </w:r>
      <w:r w:rsidRPr="0010699E">
        <w:rPr>
          <w:b/>
          <w:bCs/>
          <w:sz w:val="24"/>
          <w:szCs w:val="24"/>
          <w:lang w:val="tr-TR"/>
        </w:rPr>
        <w:t>Kaan Baral,</w:t>
      </w:r>
      <w:r w:rsidRPr="0010699E">
        <w:rPr>
          <w:sz w:val="24"/>
          <w:szCs w:val="24"/>
          <w:lang w:val="tr-TR"/>
        </w:rPr>
        <w:t xml:space="preserve"> sözlerini şöyle tamamladı:</w:t>
      </w:r>
      <w:r w:rsidR="00C11911" w:rsidRPr="0010699E">
        <w:rPr>
          <w:sz w:val="24"/>
          <w:szCs w:val="24"/>
          <w:lang w:val="tr-TR"/>
        </w:rPr>
        <w:t xml:space="preserve"> </w:t>
      </w:r>
      <w:r w:rsidRPr="0010699E">
        <w:rPr>
          <w:i/>
          <w:iCs/>
          <w:sz w:val="24"/>
          <w:szCs w:val="24"/>
          <w:lang w:val="tr-TR"/>
        </w:rPr>
        <w:t>“</w:t>
      </w:r>
      <w:r w:rsidR="00881E2F" w:rsidRPr="0010699E">
        <w:rPr>
          <w:rFonts w:eastAsia="Times New Roman"/>
          <w:i/>
          <w:iCs/>
          <w:sz w:val="24"/>
          <w:szCs w:val="24"/>
          <w:lang w:val="tr-TR"/>
        </w:rPr>
        <w:t>Peyman olarak, tüm faaliyet alanlarımızda sürdürülebilirlik ve maksimum verimlilik ilkesiyle hareket ediyoruz. Her zaman en iyi hammaddeyi en iyi üretilen topraklardan almayı, en kaliteli ve gurme ürünleri tüketiciye ulaştırmayı hedefliyoruz. Daha kaliteli ve yüksek rekoltedeki hammaddeyi kendi bereketli topraklarımızdan almak, kendi üreticimize destek vermek ve ülke ekonomisine katma değer yaratmak en büyük hedeflerimiz. Bu bakış açısıyla, sözleşmeli tarım projemize hızla odaklandık ve son derece verimli bir yatırımı hayata geçirdik.</w:t>
      </w:r>
      <w:r w:rsidR="00F40879">
        <w:rPr>
          <w:rFonts w:eastAsia="Times New Roman"/>
          <w:i/>
          <w:iCs/>
          <w:sz w:val="24"/>
          <w:szCs w:val="24"/>
          <w:lang w:val="tr-TR"/>
        </w:rPr>
        <w:t xml:space="preserve"> </w:t>
      </w:r>
      <w:r w:rsidRPr="0010699E">
        <w:rPr>
          <w:i/>
          <w:iCs/>
          <w:sz w:val="24"/>
          <w:szCs w:val="24"/>
          <w:lang w:val="tr-TR"/>
        </w:rPr>
        <w:t>2022 yılında da sözleşmeli tarıma yaptığımız yatırımı büyüteceğiz. 2025’e kadar 88 bin dekar alanda sözleşmeli tarım projemizi gerçekleştir</w:t>
      </w:r>
      <w:r w:rsidR="00D6069A">
        <w:rPr>
          <w:i/>
          <w:iCs/>
          <w:sz w:val="24"/>
          <w:szCs w:val="24"/>
          <w:lang w:val="tr-TR"/>
        </w:rPr>
        <w:t>meyi hedefliyoruz</w:t>
      </w:r>
      <w:r w:rsidR="006E634A" w:rsidRPr="0010699E">
        <w:rPr>
          <w:i/>
          <w:iCs/>
          <w:sz w:val="24"/>
          <w:szCs w:val="24"/>
          <w:lang w:val="tr-TR"/>
        </w:rPr>
        <w:t>.</w:t>
      </w:r>
      <w:r w:rsidRPr="0010699E">
        <w:rPr>
          <w:i/>
          <w:iCs/>
          <w:sz w:val="24"/>
          <w:szCs w:val="24"/>
          <w:lang w:val="tr-TR"/>
        </w:rPr>
        <w:t>”</w:t>
      </w:r>
    </w:p>
    <w:p w14:paraId="71E58251" w14:textId="77777777" w:rsidR="00881E2F" w:rsidRPr="00162893" w:rsidRDefault="00881E2F" w:rsidP="0010699E">
      <w:pPr>
        <w:pStyle w:val="ListeParagraf"/>
        <w:spacing w:after="0" w:line="240" w:lineRule="auto"/>
        <w:ind w:left="0"/>
        <w:contextualSpacing w:val="0"/>
        <w:jc w:val="both"/>
        <w:rPr>
          <w:rFonts w:eastAsia="Times New Roman"/>
          <w:sz w:val="24"/>
          <w:szCs w:val="24"/>
          <w:lang w:val="tr-TR"/>
        </w:rPr>
      </w:pPr>
    </w:p>
    <w:p w14:paraId="70AE1A5C" w14:textId="77777777" w:rsidR="006F7B0B" w:rsidRPr="00162893" w:rsidRDefault="006F7B0B" w:rsidP="00162893">
      <w:pPr>
        <w:jc w:val="both"/>
        <w:rPr>
          <w:b/>
          <w:bCs/>
          <w:sz w:val="24"/>
          <w:szCs w:val="24"/>
        </w:rPr>
      </w:pPr>
    </w:p>
    <w:p w14:paraId="15F67F71" w14:textId="09BC99E8" w:rsidR="00636FBF" w:rsidRPr="00162893" w:rsidRDefault="00E15224" w:rsidP="0032699E">
      <w:pPr>
        <w:spacing w:line="240" w:lineRule="auto"/>
        <w:jc w:val="center"/>
        <w:rPr>
          <w:b/>
          <w:bCs/>
          <w:sz w:val="24"/>
          <w:szCs w:val="24"/>
        </w:rPr>
      </w:pPr>
      <w:hyperlink r:id="rId6" w:history="1">
        <w:r w:rsidR="00636FBF" w:rsidRPr="00162893">
          <w:rPr>
            <w:rStyle w:val="Kpr"/>
            <w:b/>
            <w:bCs/>
            <w:sz w:val="24"/>
            <w:szCs w:val="24"/>
          </w:rPr>
          <w:t>www.peyman.com.tr</w:t>
        </w:r>
      </w:hyperlink>
    </w:p>
    <w:p w14:paraId="2E191D34" w14:textId="36359661" w:rsidR="00927E4A" w:rsidRPr="00162893" w:rsidRDefault="00927E4A" w:rsidP="00C03B95">
      <w:pPr>
        <w:spacing w:after="0" w:line="276" w:lineRule="auto"/>
        <w:rPr>
          <w:rFonts w:eastAsia="Times New Roman"/>
          <w:b/>
          <w:bCs/>
          <w:color w:val="000000"/>
          <w:lang w:eastAsia="tr-TR"/>
        </w:rPr>
      </w:pPr>
    </w:p>
    <w:p w14:paraId="2CCA8A1E" w14:textId="77777777" w:rsidR="00B9245A" w:rsidRPr="00BF6D28" w:rsidRDefault="00B9245A" w:rsidP="00B9245A">
      <w:pPr>
        <w:rPr>
          <w:rFonts w:asciiTheme="minorHAnsi" w:hAnsiTheme="minorHAnsi" w:cstheme="minorHAnsi"/>
        </w:rPr>
      </w:pPr>
    </w:p>
    <w:p w14:paraId="71217DBB" w14:textId="77777777" w:rsidR="00B9245A" w:rsidRPr="00BF6D28" w:rsidRDefault="00B9245A" w:rsidP="00B9245A">
      <w:pPr>
        <w:rPr>
          <w:rFonts w:asciiTheme="minorHAnsi" w:hAnsiTheme="minorHAnsi" w:cstheme="minorHAnsi"/>
        </w:rPr>
      </w:pPr>
    </w:p>
    <w:p w14:paraId="2CE17129" w14:textId="77777777" w:rsidR="00B9245A" w:rsidRPr="00BF6D28" w:rsidRDefault="00B9245A" w:rsidP="00B9245A">
      <w:pPr>
        <w:rPr>
          <w:rFonts w:cs="Calibri"/>
          <w:b/>
          <w:u w:val="single"/>
        </w:rPr>
      </w:pPr>
      <w:r w:rsidRPr="00BF6D28">
        <w:rPr>
          <w:rFonts w:cs="Calibri"/>
          <w:b/>
          <w:u w:val="single"/>
        </w:rPr>
        <w:t>Daha fazla bilgi ve iletişim için;</w:t>
      </w:r>
    </w:p>
    <w:p w14:paraId="5FBF000B" w14:textId="77777777" w:rsidR="00B9245A" w:rsidRPr="00BF6D28" w:rsidRDefault="00B9245A" w:rsidP="00B9245A">
      <w:pPr>
        <w:shd w:val="clear" w:color="auto" w:fill="FFFFFF"/>
        <w:ind w:right="-7"/>
        <w:textAlignment w:val="baseline"/>
        <w:rPr>
          <w:rFonts w:asciiTheme="minorHAnsi" w:hAnsiTheme="minorHAnsi" w:cstheme="minorHAnsi"/>
        </w:rPr>
      </w:pPr>
      <w:r w:rsidRPr="00BF6D28">
        <w:rPr>
          <w:rFonts w:cs="Calibri"/>
          <w:noProof/>
          <w:lang w:eastAsia="en-GB"/>
        </w:rPr>
        <w:drawing>
          <wp:inline distT="0" distB="0" distL="0" distR="0" wp14:anchorId="48DA088A" wp14:editId="6F8676A3">
            <wp:extent cx="1684296" cy="876300"/>
            <wp:effectExtent l="0" t="0" r="0" b="0"/>
            <wp:docPr id="4" name="Resim 4" descr="metin içeren bir resim&#10;&#10;Açıklama otomatik olarak oluşturuld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687" cy="912403"/>
                    </a:xfrm>
                    <a:prstGeom prst="rect">
                      <a:avLst/>
                    </a:prstGeom>
                    <a:noFill/>
                    <a:ln>
                      <a:noFill/>
                    </a:ln>
                  </pic:spPr>
                </pic:pic>
              </a:graphicData>
            </a:graphic>
          </wp:inline>
        </w:drawing>
      </w:r>
    </w:p>
    <w:p w14:paraId="3D719125" w14:textId="77777777" w:rsidR="00B9245A" w:rsidRPr="00BF6D28" w:rsidRDefault="00B9245A" w:rsidP="00B9245A">
      <w:pPr>
        <w:rPr>
          <w:rFonts w:asciiTheme="minorHAnsi" w:hAnsiTheme="minorHAnsi" w:cstheme="minorHAnsi"/>
        </w:rPr>
      </w:pPr>
    </w:p>
    <w:p w14:paraId="40D6C6C7" w14:textId="77777777" w:rsidR="00927E4A" w:rsidRPr="00162893" w:rsidRDefault="00927E4A" w:rsidP="00C03B95">
      <w:pPr>
        <w:spacing w:after="0" w:line="276" w:lineRule="auto"/>
        <w:rPr>
          <w:rFonts w:eastAsia="Times New Roman"/>
          <w:b/>
          <w:bCs/>
          <w:color w:val="000000"/>
          <w:lang w:eastAsia="tr-TR"/>
        </w:rPr>
      </w:pPr>
    </w:p>
    <w:sectPr w:rsidR="00927E4A" w:rsidRPr="00162893" w:rsidSect="00003FC7">
      <w:pgSz w:w="11906" w:h="16838"/>
      <w:pgMar w:top="284" w:right="1133"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BF"/>
    <w:rsid w:val="00006210"/>
    <w:rsid w:val="000108FC"/>
    <w:rsid w:val="00023542"/>
    <w:rsid w:val="0003467E"/>
    <w:rsid w:val="0006342B"/>
    <w:rsid w:val="00066217"/>
    <w:rsid w:val="00092175"/>
    <w:rsid w:val="00095235"/>
    <w:rsid w:val="000A4FDF"/>
    <w:rsid w:val="000B40A0"/>
    <w:rsid w:val="000B4A3D"/>
    <w:rsid w:val="000B4B77"/>
    <w:rsid w:val="000F1B26"/>
    <w:rsid w:val="000F3DD9"/>
    <w:rsid w:val="0010699E"/>
    <w:rsid w:val="00117186"/>
    <w:rsid w:val="0013033F"/>
    <w:rsid w:val="001528A5"/>
    <w:rsid w:val="00154123"/>
    <w:rsid w:val="0015463B"/>
    <w:rsid w:val="00162893"/>
    <w:rsid w:val="001676B7"/>
    <w:rsid w:val="00172413"/>
    <w:rsid w:val="00193DDC"/>
    <w:rsid w:val="00195A3A"/>
    <w:rsid w:val="001A045F"/>
    <w:rsid w:val="001A4F16"/>
    <w:rsid w:val="001A568C"/>
    <w:rsid w:val="001B2AD7"/>
    <w:rsid w:val="001C65FA"/>
    <w:rsid w:val="001C7C8B"/>
    <w:rsid w:val="001F3F4E"/>
    <w:rsid w:val="001F5370"/>
    <w:rsid w:val="00217B9F"/>
    <w:rsid w:val="00243166"/>
    <w:rsid w:val="00265EC4"/>
    <w:rsid w:val="002718F8"/>
    <w:rsid w:val="002761C4"/>
    <w:rsid w:val="00283F7A"/>
    <w:rsid w:val="00293CAA"/>
    <w:rsid w:val="002B7DFE"/>
    <w:rsid w:val="002D1E1E"/>
    <w:rsid w:val="002D4519"/>
    <w:rsid w:val="002F5B93"/>
    <w:rsid w:val="00303242"/>
    <w:rsid w:val="0030582C"/>
    <w:rsid w:val="00306953"/>
    <w:rsid w:val="00307FD5"/>
    <w:rsid w:val="0031222E"/>
    <w:rsid w:val="00323E35"/>
    <w:rsid w:val="00324B83"/>
    <w:rsid w:val="0032699E"/>
    <w:rsid w:val="0034308D"/>
    <w:rsid w:val="003A106D"/>
    <w:rsid w:val="003A5CC9"/>
    <w:rsid w:val="003B51AB"/>
    <w:rsid w:val="003C45CB"/>
    <w:rsid w:val="003C64B4"/>
    <w:rsid w:val="003D1D0E"/>
    <w:rsid w:val="003E07FA"/>
    <w:rsid w:val="003E73CD"/>
    <w:rsid w:val="003F16D0"/>
    <w:rsid w:val="003F7950"/>
    <w:rsid w:val="00403E95"/>
    <w:rsid w:val="00405134"/>
    <w:rsid w:val="00411273"/>
    <w:rsid w:val="00437305"/>
    <w:rsid w:val="00444F5A"/>
    <w:rsid w:val="00455090"/>
    <w:rsid w:val="00460423"/>
    <w:rsid w:val="0047056D"/>
    <w:rsid w:val="00471D91"/>
    <w:rsid w:val="00475096"/>
    <w:rsid w:val="00480ABA"/>
    <w:rsid w:val="00482E24"/>
    <w:rsid w:val="00485D88"/>
    <w:rsid w:val="00487CF3"/>
    <w:rsid w:val="0049031F"/>
    <w:rsid w:val="0049696F"/>
    <w:rsid w:val="004A2D29"/>
    <w:rsid w:val="004B211F"/>
    <w:rsid w:val="004D324C"/>
    <w:rsid w:val="004E4B3F"/>
    <w:rsid w:val="004F1D1C"/>
    <w:rsid w:val="005114BD"/>
    <w:rsid w:val="0051454E"/>
    <w:rsid w:val="00514B42"/>
    <w:rsid w:val="00533EA5"/>
    <w:rsid w:val="00536439"/>
    <w:rsid w:val="00546112"/>
    <w:rsid w:val="005617E4"/>
    <w:rsid w:val="00572A07"/>
    <w:rsid w:val="00573EC1"/>
    <w:rsid w:val="0058484F"/>
    <w:rsid w:val="0058591D"/>
    <w:rsid w:val="005876EB"/>
    <w:rsid w:val="005A6859"/>
    <w:rsid w:val="005B5E4B"/>
    <w:rsid w:val="005D4C4E"/>
    <w:rsid w:val="005D58DE"/>
    <w:rsid w:val="005D7765"/>
    <w:rsid w:val="00600C10"/>
    <w:rsid w:val="00602056"/>
    <w:rsid w:val="00604590"/>
    <w:rsid w:val="006071F8"/>
    <w:rsid w:val="00630B3C"/>
    <w:rsid w:val="00636FBF"/>
    <w:rsid w:val="00653BF9"/>
    <w:rsid w:val="00655593"/>
    <w:rsid w:val="00664433"/>
    <w:rsid w:val="0067795C"/>
    <w:rsid w:val="006918A4"/>
    <w:rsid w:val="0069670C"/>
    <w:rsid w:val="006A43C1"/>
    <w:rsid w:val="006E0791"/>
    <w:rsid w:val="006E4567"/>
    <w:rsid w:val="006E5BE3"/>
    <w:rsid w:val="006E634A"/>
    <w:rsid w:val="006F25F3"/>
    <w:rsid w:val="006F7B0B"/>
    <w:rsid w:val="00703822"/>
    <w:rsid w:val="00707E5A"/>
    <w:rsid w:val="0072024A"/>
    <w:rsid w:val="00734E7C"/>
    <w:rsid w:val="00781864"/>
    <w:rsid w:val="00785C4E"/>
    <w:rsid w:val="00792D75"/>
    <w:rsid w:val="00794A4B"/>
    <w:rsid w:val="007A42BA"/>
    <w:rsid w:val="007B7530"/>
    <w:rsid w:val="007C4968"/>
    <w:rsid w:val="007C4E33"/>
    <w:rsid w:val="007D0BD3"/>
    <w:rsid w:val="007F7EEB"/>
    <w:rsid w:val="007F7F20"/>
    <w:rsid w:val="0081094C"/>
    <w:rsid w:val="008170CF"/>
    <w:rsid w:val="00830EB3"/>
    <w:rsid w:val="00831C87"/>
    <w:rsid w:val="00846DBC"/>
    <w:rsid w:val="008616ED"/>
    <w:rsid w:val="008649F1"/>
    <w:rsid w:val="00881E2F"/>
    <w:rsid w:val="00896E1A"/>
    <w:rsid w:val="008A61FE"/>
    <w:rsid w:val="008A66CB"/>
    <w:rsid w:val="008D22C9"/>
    <w:rsid w:val="008D2B34"/>
    <w:rsid w:val="008F045D"/>
    <w:rsid w:val="008F47C4"/>
    <w:rsid w:val="008F7795"/>
    <w:rsid w:val="009016E6"/>
    <w:rsid w:val="00927E4A"/>
    <w:rsid w:val="009334B5"/>
    <w:rsid w:val="00937970"/>
    <w:rsid w:val="00941E10"/>
    <w:rsid w:val="009525E4"/>
    <w:rsid w:val="00964571"/>
    <w:rsid w:val="00964BAA"/>
    <w:rsid w:val="00977BF1"/>
    <w:rsid w:val="00985F46"/>
    <w:rsid w:val="009A091E"/>
    <w:rsid w:val="009A1A78"/>
    <w:rsid w:val="009B5425"/>
    <w:rsid w:val="009D59FB"/>
    <w:rsid w:val="009F70E6"/>
    <w:rsid w:val="00A04AEB"/>
    <w:rsid w:val="00A21ABE"/>
    <w:rsid w:val="00A23268"/>
    <w:rsid w:val="00A267C3"/>
    <w:rsid w:val="00A37349"/>
    <w:rsid w:val="00A64AC5"/>
    <w:rsid w:val="00A915E4"/>
    <w:rsid w:val="00A9436F"/>
    <w:rsid w:val="00A95B6B"/>
    <w:rsid w:val="00A96716"/>
    <w:rsid w:val="00A974C0"/>
    <w:rsid w:val="00AA033D"/>
    <w:rsid w:val="00AA293D"/>
    <w:rsid w:val="00AC3FC5"/>
    <w:rsid w:val="00AC64E2"/>
    <w:rsid w:val="00AD663A"/>
    <w:rsid w:val="00AE786D"/>
    <w:rsid w:val="00B11CC3"/>
    <w:rsid w:val="00B13ED4"/>
    <w:rsid w:val="00B15AEA"/>
    <w:rsid w:val="00B160E0"/>
    <w:rsid w:val="00B228FA"/>
    <w:rsid w:val="00B41184"/>
    <w:rsid w:val="00B6048D"/>
    <w:rsid w:val="00B6191D"/>
    <w:rsid w:val="00B705F6"/>
    <w:rsid w:val="00B7588D"/>
    <w:rsid w:val="00B77D6A"/>
    <w:rsid w:val="00B918ED"/>
    <w:rsid w:val="00B91B9C"/>
    <w:rsid w:val="00B92320"/>
    <w:rsid w:val="00B9245A"/>
    <w:rsid w:val="00B940D2"/>
    <w:rsid w:val="00BA3DD5"/>
    <w:rsid w:val="00BB3635"/>
    <w:rsid w:val="00BD63E1"/>
    <w:rsid w:val="00BE3586"/>
    <w:rsid w:val="00BE3F0F"/>
    <w:rsid w:val="00BE4601"/>
    <w:rsid w:val="00C03B95"/>
    <w:rsid w:val="00C05E65"/>
    <w:rsid w:val="00C11911"/>
    <w:rsid w:val="00C24450"/>
    <w:rsid w:val="00C25271"/>
    <w:rsid w:val="00C27D48"/>
    <w:rsid w:val="00C41629"/>
    <w:rsid w:val="00C42520"/>
    <w:rsid w:val="00C555DC"/>
    <w:rsid w:val="00C617DA"/>
    <w:rsid w:val="00C75400"/>
    <w:rsid w:val="00C9468F"/>
    <w:rsid w:val="00CA5D92"/>
    <w:rsid w:val="00CF3C89"/>
    <w:rsid w:val="00D01258"/>
    <w:rsid w:val="00D06DAE"/>
    <w:rsid w:val="00D23051"/>
    <w:rsid w:val="00D2631F"/>
    <w:rsid w:val="00D30332"/>
    <w:rsid w:val="00D4114A"/>
    <w:rsid w:val="00D43D12"/>
    <w:rsid w:val="00D45B37"/>
    <w:rsid w:val="00D6069A"/>
    <w:rsid w:val="00D61A38"/>
    <w:rsid w:val="00D65EE9"/>
    <w:rsid w:val="00D70A4D"/>
    <w:rsid w:val="00D86EB9"/>
    <w:rsid w:val="00D95518"/>
    <w:rsid w:val="00D95B3C"/>
    <w:rsid w:val="00DA058D"/>
    <w:rsid w:val="00DA4656"/>
    <w:rsid w:val="00DB63A4"/>
    <w:rsid w:val="00DD3342"/>
    <w:rsid w:val="00DE090F"/>
    <w:rsid w:val="00DF2C51"/>
    <w:rsid w:val="00E02F72"/>
    <w:rsid w:val="00E04D6F"/>
    <w:rsid w:val="00E062A4"/>
    <w:rsid w:val="00E06841"/>
    <w:rsid w:val="00E147BD"/>
    <w:rsid w:val="00E15224"/>
    <w:rsid w:val="00E16367"/>
    <w:rsid w:val="00E25BEB"/>
    <w:rsid w:val="00E370CD"/>
    <w:rsid w:val="00E3716E"/>
    <w:rsid w:val="00E5624A"/>
    <w:rsid w:val="00E6385F"/>
    <w:rsid w:val="00E816AE"/>
    <w:rsid w:val="00E8781D"/>
    <w:rsid w:val="00EA5976"/>
    <w:rsid w:val="00EC3A88"/>
    <w:rsid w:val="00ED0014"/>
    <w:rsid w:val="00ED364A"/>
    <w:rsid w:val="00EE2864"/>
    <w:rsid w:val="00EE50B9"/>
    <w:rsid w:val="00EE5AC6"/>
    <w:rsid w:val="00EE7260"/>
    <w:rsid w:val="00EF0714"/>
    <w:rsid w:val="00EF2E62"/>
    <w:rsid w:val="00EF3F98"/>
    <w:rsid w:val="00EF6B4C"/>
    <w:rsid w:val="00F34B8C"/>
    <w:rsid w:val="00F36486"/>
    <w:rsid w:val="00F40879"/>
    <w:rsid w:val="00F438A0"/>
    <w:rsid w:val="00F46297"/>
    <w:rsid w:val="00F63E94"/>
    <w:rsid w:val="00F73F1B"/>
    <w:rsid w:val="00F77287"/>
    <w:rsid w:val="00F94A18"/>
    <w:rsid w:val="00F971CE"/>
    <w:rsid w:val="00FA2F74"/>
    <w:rsid w:val="00FA3B86"/>
    <w:rsid w:val="00FA4942"/>
    <w:rsid w:val="00FA4AAF"/>
    <w:rsid w:val="00FB25FB"/>
    <w:rsid w:val="00FE128F"/>
    <w:rsid w:val="00FE20E2"/>
    <w:rsid w:val="00FF6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CC02"/>
  <w15:chartTrackingRefBased/>
  <w15:docId w15:val="{B7ED9E63-3B5E-4549-A47C-65C4A663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6FB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36FBF"/>
    <w:rPr>
      <w:color w:val="0563C1" w:themeColor="hyperlink"/>
      <w:u w:val="single"/>
    </w:rPr>
  </w:style>
  <w:style w:type="character" w:styleId="AklamaBavurusu">
    <w:name w:val="annotation reference"/>
    <w:basedOn w:val="VarsaylanParagrafYazTipi"/>
    <w:uiPriority w:val="99"/>
    <w:semiHidden/>
    <w:unhideWhenUsed/>
    <w:rsid w:val="003C64B4"/>
    <w:rPr>
      <w:sz w:val="16"/>
      <w:szCs w:val="16"/>
    </w:rPr>
  </w:style>
  <w:style w:type="paragraph" w:styleId="AklamaMetni">
    <w:name w:val="annotation text"/>
    <w:basedOn w:val="Normal"/>
    <w:link w:val="AklamaMetniChar"/>
    <w:uiPriority w:val="99"/>
    <w:semiHidden/>
    <w:unhideWhenUsed/>
    <w:rsid w:val="003C64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64B4"/>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C64B4"/>
    <w:rPr>
      <w:b/>
      <w:bCs/>
    </w:rPr>
  </w:style>
  <w:style w:type="character" w:customStyle="1" w:styleId="AklamaKonusuChar">
    <w:name w:val="Açıklama Konusu Char"/>
    <w:basedOn w:val="AklamaMetniChar"/>
    <w:link w:val="AklamaKonusu"/>
    <w:uiPriority w:val="99"/>
    <w:semiHidden/>
    <w:rsid w:val="003C64B4"/>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3C64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4B4"/>
    <w:rPr>
      <w:rFonts w:ascii="Segoe UI" w:eastAsia="Calibri" w:hAnsi="Segoe UI" w:cs="Segoe UI"/>
      <w:sz w:val="18"/>
      <w:szCs w:val="18"/>
    </w:rPr>
  </w:style>
  <w:style w:type="paragraph" w:styleId="Dzeltme">
    <w:name w:val="Revision"/>
    <w:hidden/>
    <w:uiPriority w:val="99"/>
    <w:semiHidden/>
    <w:rsid w:val="00533EA5"/>
    <w:pPr>
      <w:spacing w:after="0" w:line="240" w:lineRule="auto"/>
    </w:pPr>
    <w:rPr>
      <w:rFonts w:ascii="Calibri" w:eastAsia="Calibri" w:hAnsi="Calibri" w:cs="Times New Roman"/>
    </w:rPr>
  </w:style>
  <w:style w:type="paragraph" w:styleId="ListeParagraf">
    <w:name w:val="List Paragraph"/>
    <w:basedOn w:val="Normal"/>
    <w:uiPriority w:val="34"/>
    <w:qFormat/>
    <w:rsid w:val="00881E2F"/>
    <w:pPr>
      <w:ind w:left="720"/>
      <w:contextualSpacing/>
    </w:pPr>
    <w:rPr>
      <w:rFonts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4365">
      <w:bodyDiv w:val="1"/>
      <w:marLeft w:val="0"/>
      <w:marRight w:val="0"/>
      <w:marTop w:val="0"/>
      <w:marBottom w:val="0"/>
      <w:divBdr>
        <w:top w:val="none" w:sz="0" w:space="0" w:color="auto"/>
        <w:left w:val="none" w:sz="0" w:space="0" w:color="auto"/>
        <w:bottom w:val="none" w:sz="0" w:space="0" w:color="auto"/>
        <w:right w:val="none" w:sz="0" w:space="0" w:color="auto"/>
      </w:divBdr>
    </w:div>
    <w:div w:id="1119646709">
      <w:bodyDiv w:val="1"/>
      <w:marLeft w:val="0"/>
      <w:marRight w:val="0"/>
      <w:marTop w:val="0"/>
      <w:marBottom w:val="0"/>
      <w:divBdr>
        <w:top w:val="none" w:sz="0" w:space="0" w:color="auto"/>
        <w:left w:val="none" w:sz="0" w:space="0" w:color="auto"/>
        <w:bottom w:val="none" w:sz="0" w:space="0" w:color="auto"/>
        <w:right w:val="none" w:sz="0" w:space="0" w:color="auto"/>
      </w:divBdr>
    </w:div>
    <w:div w:id="1518041399">
      <w:bodyDiv w:val="1"/>
      <w:marLeft w:val="0"/>
      <w:marRight w:val="0"/>
      <w:marTop w:val="0"/>
      <w:marBottom w:val="0"/>
      <w:divBdr>
        <w:top w:val="none" w:sz="0" w:space="0" w:color="auto"/>
        <w:left w:val="none" w:sz="0" w:space="0" w:color="auto"/>
        <w:bottom w:val="none" w:sz="0" w:space="0" w:color="auto"/>
        <w:right w:val="none" w:sz="0" w:space="0" w:color="auto"/>
      </w:divBdr>
    </w:div>
    <w:div w:id="1532111391">
      <w:bodyDiv w:val="1"/>
      <w:marLeft w:val="0"/>
      <w:marRight w:val="0"/>
      <w:marTop w:val="0"/>
      <w:marBottom w:val="0"/>
      <w:divBdr>
        <w:top w:val="none" w:sz="0" w:space="0" w:color="auto"/>
        <w:left w:val="none" w:sz="0" w:space="0" w:color="auto"/>
        <w:bottom w:val="none" w:sz="0" w:space="0" w:color="auto"/>
        <w:right w:val="none" w:sz="0" w:space="0" w:color="auto"/>
      </w:divBdr>
    </w:div>
    <w:div w:id="1577745163">
      <w:bodyDiv w:val="1"/>
      <w:marLeft w:val="0"/>
      <w:marRight w:val="0"/>
      <w:marTop w:val="0"/>
      <w:marBottom w:val="0"/>
      <w:divBdr>
        <w:top w:val="none" w:sz="0" w:space="0" w:color="auto"/>
        <w:left w:val="none" w:sz="0" w:space="0" w:color="auto"/>
        <w:bottom w:val="none" w:sz="0" w:space="0" w:color="auto"/>
        <w:right w:val="none" w:sz="0" w:space="0" w:color="auto"/>
      </w:divBdr>
    </w:div>
    <w:div w:id="1799059788">
      <w:bodyDiv w:val="1"/>
      <w:marLeft w:val="0"/>
      <w:marRight w:val="0"/>
      <w:marTop w:val="0"/>
      <w:marBottom w:val="0"/>
      <w:divBdr>
        <w:top w:val="none" w:sz="0" w:space="0" w:color="auto"/>
        <w:left w:val="none" w:sz="0" w:space="0" w:color="auto"/>
        <w:bottom w:val="none" w:sz="0" w:space="0" w:color="auto"/>
        <w:right w:val="none" w:sz="0" w:space="0" w:color="auto"/>
      </w:divBdr>
    </w:div>
    <w:div w:id="18711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ristoiletisi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eyman.com.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4C2-742D-41B9-AE8A-A37A717C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Hilal Ozbal</cp:lastModifiedBy>
  <cp:revision>3</cp:revision>
  <dcterms:created xsi:type="dcterms:W3CDTF">2022-01-06T11:44:00Z</dcterms:created>
  <dcterms:modified xsi:type="dcterms:W3CDTF">2022-01-06T11:46:00Z</dcterms:modified>
</cp:coreProperties>
</file>